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24B5" w14:textId="1D8C1F2F" w:rsidR="002B258D" w:rsidRDefault="00140226" w:rsidP="00140226">
      <w:pPr>
        <w:spacing w:line="240" w:lineRule="auto"/>
        <w:rPr>
          <w:rStyle w:val="s110"/>
          <w:rFonts w:ascii="Times New Roman" w:hAnsi="Times New Roman" w:cs="Times New Roman"/>
          <w:bCs/>
          <w:szCs w:val="24"/>
        </w:rPr>
      </w:pPr>
      <w:r>
        <w:rPr>
          <w:noProof/>
        </w:rPr>
        <w:drawing>
          <wp:inline distT="0" distB="0" distL="0" distR="0" wp14:anchorId="37FE5CE3" wp14:editId="347C3148">
            <wp:extent cx="6031230" cy="830199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CA22" w14:textId="77777777" w:rsidR="002B258D" w:rsidRDefault="002B258D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538FA2DF" w14:textId="77777777" w:rsidR="002D66E1" w:rsidRDefault="002D66E1" w:rsidP="002B258D">
      <w:pPr>
        <w:spacing w:line="240" w:lineRule="auto"/>
        <w:rPr>
          <w:rStyle w:val="s110"/>
          <w:rFonts w:ascii="Times New Roman" w:hAnsi="Times New Roman" w:cs="Times New Roman"/>
          <w:bCs/>
          <w:szCs w:val="24"/>
        </w:rPr>
      </w:pPr>
    </w:p>
    <w:p w14:paraId="69519C51" w14:textId="77777777" w:rsidR="00140226" w:rsidRDefault="00140226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77DA5A7C" w14:textId="1B7B6EAD" w:rsidR="00B60E3A" w:rsidRPr="00CC6E07" w:rsidRDefault="00B60E3A" w:rsidP="00B60E3A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</w:rPr>
        <w:lastRenderedPageBreak/>
        <w:t>Аналитическая часть</w:t>
      </w:r>
    </w:p>
    <w:p w14:paraId="0ECE43BB" w14:textId="77777777" w:rsidR="00B60E3A" w:rsidRPr="00CC6E07" w:rsidRDefault="00B60E3A" w:rsidP="00B60E3A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CC6E07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120"/>
      </w:tblGrid>
      <w:tr w:rsidR="00B60E3A" w:rsidRPr="00CC6E07" w14:paraId="669BE651" w14:textId="77777777" w:rsidTr="00B60E3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A01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4D43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общеобразовательного вида № 157»</w:t>
            </w:r>
          </w:p>
        </w:tc>
      </w:tr>
      <w:tr w:rsidR="00B60E3A" w:rsidRPr="00CC6E07" w14:paraId="234CB63D" w14:textId="77777777" w:rsidTr="00B60E3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AF9C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2A6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Глебова Ирина Николаевна</w:t>
            </w:r>
          </w:p>
        </w:tc>
      </w:tr>
      <w:tr w:rsidR="00B60E3A" w:rsidRPr="00CC6E07" w14:paraId="1F0B8D35" w14:textId="77777777" w:rsidTr="00B60E3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66B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2EB" w14:textId="77777777" w:rsidR="00B60E3A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153032, Ивановская область, г. Иваново,  </w:t>
            </w:r>
          </w:p>
          <w:p w14:paraId="6A17685C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ул. Дзержинского, дом 21</w:t>
            </w:r>
          </w:p>
        </w:tc>
      </w:tr>
      <w:tr w:rsidR="00B60E3A" w:rsidRPr="00CC6E07" w14:paraId="3F7597C3" w14:textId="77777777" w:rsidTr="00B60E3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E06E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BF4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8 (4932) 34-64-67</w:t>
            </w:r>
          </w:p>
        </w:tc>
      </w:tr>
      <w:tr w:rsidR="00B60E3A" w:rsidRPr="002D66E1" w14:paraId="1B36A512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F8E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DAA7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dou157</w:t>
            </w:r>
            <w:r w:rsidRPr="00CC6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@ivedu.ru </w:t>
            </w:r>
          </w:p>
          <w:p w14:paraId="649DF7C1" w14:textId="77777777" w:rsidR="00B60E3A" w:rsidRPr="0079343B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9343B">
              <w:rPr>
                <w:lang w:val="en-US"/>
              </w:rPr>
              <w:t xml:space="preserve"> 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157.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ivedu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84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9343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B60E3A" w:rsidRPr="00CC6E07" w14:paraId="61C76219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3FB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FC1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</w:tr>
      <w:tr w:rsidR="00B60E3A" w:rsidRPr="00CC6E07" w14:paraId="48C1AA86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41C2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7FCC" w14:textId="77777777" w:rsidR="00B60E3A" w:rsidRPr="00CC6E07" w:rsidRDefault="00B60E3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 год</w:t>
            </w:r>
          </w:p>
        </w:tc>
      </w:tr>
      <w:tr w:rsidR="00B60E3A" w:rsidRPr="00CC6E07" w14:paraId="5BE592DB" w14:textId="77777777" w:rsidTr="00B60E3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A26F" w14:textId="77777777" w:rsidR="00B60E3A" w:rsidRPr="00CC6E07" w:rsidRDefault="00B60E3A" w:rsidP="00B60E3A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C6E07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84D" w14:textId="77777777" w:rsidR="00B60E3A" w:rsidRPr="00CC6E07" w:rsidRDefault="00F10B4A" w:rsidP="00B60E3A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Л035-01225-37/00229145</w:t>
            </w:r>
          </w:p>
        </w:tc>
      </w:tr>
    </w:tbl>
    <w:p w14:paraId="113FB015" w14:textId="77777777" w:rsidR="00B60E3A" w:rsidRPr="00CC6E07" w:rsidRDefault="00B60E3A" w:rsidP="00B60E3A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352C4E8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№ 157» (далее «ДОУ») расположен в </w:t>
      </w:r>
      <w:r w:rsidR="00C7244C">
        <w:rPr>
          <w:rFonts w:ascii="Times New Roman" w:hAnsi="Times New Roman" w:cs="Times New Roman"/>
          <w:sz w:val="24"/>
          <w:szCs w:val="24"/>
        </w:rPr>
        <w:t>трех</w:t>
      </w:r>
      <w:r w:rsidRPr="009A73AD">
        <w:rPr>
          <w:rFonts w:ascii="Times New Roman" w:hAnsi="Times New Roman" w:cs="Times New Roman"/>
          <w:sz w:val="24"/>
          <w:szCs w:val="24"/>
        </w:rPr>
        <w:t xml:space="preserve"> зданиях. Основное здание, где работают три общеобразовательные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, расположено по адресу </w:t>
      </w:r>
      <w:r w:rsidRPr="009A73AD">
        <w:rPr>
          <w:rFonts w:ascii="Times New Roman" w:hAnsi="Times New Roman" w:cs="Times New Roman"/>
          <w:sz w:val="24"/>
          <w:szCs w:val="24"/>
        </w:rPr>
        <w:t xml:space="preserve">г. Иваново, улица Дзержинского, дом 21. Это жилой район города, вдали от производящих предприятий и торговых мест.  Общая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площадь  здания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653,9 кв. м., из них площадь здания помещений, используемых непосредственно для нужд образовательного процесса  257, 4 кв. метров. Второе здание, расположено по адресу проспект Ленина дом 102, второй этаж жилого дома, занимаемая площадь 265,8 </w:t>
      </w:r>
      <w:proofErr w:type="spellStart"/>
      <w:r w:rsidRPr="009A73A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A73AD">
        <w:rPr>
          <w:rFonts w:ascii="Times New Roman" w:hAnsi="Times New Roman" w:cs="Times New Roman"/>
          <w:sz w:val="24"/>
          <w:szCs w:val="24"/>
        </w:rPr>
        <w:t xml:space="preserve">. Здесь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размещаются  две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группы кратковременного пребывания. </w:t>
      </w:r>
      <w:r w:rsidR="00F10B4A">
        <w:rPr>
          <w:rFonts w:ascii="Times New Roman" w:hAnsi="Times New Roman" w:cs="Times New Roman"/>
          <w:sz w:val="24"/>
          <w:szCs w:val="24"/>
        </w:rPr>
        <w:t>Третье здание,</w:t>
      </w:r>
      <w:r w:rsidR="00B271AF">
        <w:rPr>
          <w:rFonts w:ascii="Times New Roman" w:hAnsi="Times New Roman" w:cs="Times New Roman"/>
          <w:sz w:val="24"/>
          <w:szCs w:val="24"/>
        </w:rPr>
        <w:t xml:space="preserve"> где работают пять общеобразовательных групп,</w:t>
      </w:r>
      <w:r w:rsidR="00F10B4A">
        <w:rPr>
          <w:rFonts w:ascii="Times New Roman" w:hAnsi="Times New Roman" w:cs="Times New Roman"/>
          <w:sz w:val="24"/>
          <w:szCs w:val="24"/>
        </w:rPr>
        <w:t xml:space="preserve"> расположено по адресу: г. Иваново, ул. Шестернина, д.14. Общая площадь здания </w:t>
      </w:r>
      <w:r w:rsidR="00B271AF">
        <w:rPr>
          <w:rFonts w:ascii="Times New Roman" w:hAnsi="Times New Roman" w:cs="Times New Roman"/>
          <w:sz w:val="24"/>
          <w:szCs w:val="24"/>
        </w:rPr>
        <w:t xml:space="preserve">877, 3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 xml:space="preserve">., из них площадь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 xml:space="preserve"> помещений, используемых непосредственно для нужд образовательного процесса 481, 5 </w:t>
      </w:r>
      <w:proofErr w:type="spellStart"/>
      <w:r w:rsidR="00B271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71AF">
        <w:rPr>
          <w:rFonts w:ascii="Times New Roman" w:hAnsi="Times New Roman" w:cs="Times New Roman"/>
          <w:sz w:val="24"/>
          <w:szCs w:val="24"/>
        </w:rPr>
        <w:t>.</w:t>
      </w:r>
    </w:p>
    <w:p w14:paraId="2958E9B9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Цель деятельности ДОУ – осуществление образовательной деятельности по реализации образовательных программ дошкольного образования. Предметом деятельности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9A73AD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здоровья, воспитанников.</w:t>
      </w:r>
    </w:p>
    <w:p w14:paraId="530B3832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AD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14:paraId="7077B5C5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Рабочая неделя – пятидневная, с понедельника по пятницу. </w:t>
      </w:r>
    </w:p>
    <w:p w14:paraId="3B853E14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Длительность пребывания детей:</w:t>
      </w:r>
    </w:p>
    <w:p w14:paraId="01AB5452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группах  полного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дня –  12 часов, режим работы групп – с 7:00 до 19:00;</w:t>
      </w:r>
    </w:p>
    <w:p w14:paraId="24CE731B" w14:textId="77777777" w:rsidR="00B60E3A" w:rsidRPr="009A73AD" w:rsidRDefault="00B60E3A" w:rsidP="00B60E3A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в группах кратковременного пребывания – 4 часа, р</w:t>
      </w:r>
      <w:r>
        <w:rPr>
          <w:rFonts w:ascii="Times New Roman" w:hAnsi="Times New Roman" w:cs="Times New Roman"/>
          <w:sz w:val="24"/>
          <w:szCs w:val="24"/>
        </w:rPr>
        <w:t>ежим работы ГКП – с 8.00- 12.00</w:t>
      </w:r>
    </w:p>
    <w:p w14:paraId="1F2297D2" w14:textId="77777777" w:rsidR="00B60E3A" w:rsidRDefault="00B60E3A" w:rsidP="00B60E3A">
      <w:pPr>
        <w:widowControl w:val="0"/>
        <w:spacing w:before="120" w:after="120"/>
        <w:jc w:val="center"/>
        <w:rPr>
          <w:rFonts w:ascii="Times New Roman" w:hAnsi="Times New Roman" w:cs="Times New Roman"/>
          <w:b/>
          <w:szCs w:val="24"/>
        </w:rPr>
      </w:pPr>
    </w:p>
    <w:p w14:paraId="0D2728EF" w14:textId="77777777" w:rsidR="00B60E3A" w:rsidRDefault="00B60E3A" w:rsidP="00B60E3A">
      <w:pPr>
        <w:widowControl w:val="0"/>
        <w:spacing w:before="120" w:after="0"/>
        <w:jc w:val="center"/>
        <w:rPr>
          <w:rFonts w:ascii="Times New Roman" w:hAnsi="Times New Roman" w:cs="Times New Roman"/>
          <w:b/>
          <w:szCs w:val="24"/>
        </w:rPr>
      </w:pPr>
    </w:p>
    <w:p w14:paraId="79E950F9" w14:textId="77777777" w:rsidR="00B60E3A" w:rsidRDefault="00B60E3A" w:rsidP="00B60E3A">
      <w:pPr>
        <w:widowControl w:val="0"/>
        <w:spacing w:before="120" w:after="0"/>
        <w:rPr>
          <w:rFonts w:ascii="Times New Roman" w:hAnsi="Times New Roman" w:cs="Times New Roman"/>
          <w:b/>
          <w:szCs w:val="24"/>
        </w:rPr>
      </w:pPr>
    </w:p>
    <w:p w14:paraId="06D455CC" w14:textId="77777777" w:rsidR="00B60E3A" w:rsidRPr="00CC6E07" w:rsidRDefault="00B60E3A" w:rsidP="00B60E3A">
      <w:pPr>
        <w:widowControl w:val="0"/>
        <w:spacing w:before="120" w:after="0"/>
        <w:jc w:val="center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CC6E07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tbl>
      <w:tblPr>
        <w:tblW w:w="5044" w:type="pct"/>
        <w:tblLook w:val="04A0" w:firstRow="1" w:lastRow="0" w:firstColumn="1" w:lastColumn="0" w:noHBand="0" w:noVBand="1"/>
      </w:tblPr>
      <w:tblGrid>
        <w:gridCol w:w="9582"/>
      </w:tblGrid>
      <w:tr w:rsidR="00B60E3A" w:rsidRPr="00CC6E07" w14:paraId="6E803B31" w14:textId="77777777" w:rsidTr="00B60E3A">
        <w:trPr>
          <w:trHeight w:val="2126"/>
        </w:trPr>
        <w:tc>
          <w:tcPr>
            <w:tcW w:w="5000" w:type="pct"/>
          </w:tcPr>
          <w:p w14:paraId="1AEC37F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Управление детским садом осуществляется в соответствии с действующим законодательством и уставом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 является управление образования Администрации города Иванова.</w:t>
            </w:r>
          </w:p>
          <w:p w14:paraId="732BFC2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строится на принципах единона</w:t>
            </w:r>
            <w:r>
              <w:rPr>
                <w:rFonts w:ascii="Times New Roman" w:hAnsi="Times New Roman"/>
                <w:sz w:val="24"/>
                <w:szCs w:val="24"/>
              </w:rPr>
              <w:t>чалия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и коллегиальности. Коллегиальными органами управления являются: педагогический совет, общее собрание работников.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сполнительным органом является руководитель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14:paraId="79758D47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B9DBA6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C36B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Органы управления, действующие в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14:paraId="113BC1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6607"/>
            </w:tblGrid>
            <w:tr w:rsidR="00B60E3A" w:rsidRPr="00CC6E07" w14:paraId="147AF423" w14:textId="77777777" w:rsidTr="00B60E3A">
              <w:trPr>
                <w:trHeight w:val="348"/>
              </w:trPr>
              <w:tc>
                <w:tcPr>
                  <w:tcW w:w="2855" w:type="dxa"/>
                  <w:shd w:val="clear" w:color="auto" w:fill="auto"/>
                </w:tcPr>
                <w:p w14:paraId="3C8B8AD2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50597F71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B60E3A" w:rsidRPr="00CC6E07" w14:paraId="4C946D5B" w14:textId="77777777" w:rsidTr="00B60E3A">
              <w:trPr>
                <w:trHeight w:val="1391"/>
              </w:trPr>
              <w:tc>
                <w:tcPr>
                  <w:tcW w:w="2855" w:type="dxa"/>
                  <w:shd w:val="clear" w:color="auto" w:fill="auto"/>
                </w:tcPr>
                <w:p w14:paraId="4BF48D46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7FDC96DC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Контролирует работу </w:t>
                  </w:r>
                  <w:proofErr w:type="gramStart"/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и  обеспечивает</w:t>
                  </w:r>
                  <w:proofErr w:type="gramEnd"/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эффективное взаимодействие структурных подразделений организаций, утверждает штатное расписание, отчетные документы организации, осуществляет общее руководство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60E3A" w:rsidRPr="00CC6E07" w14:paraId="231C2332" w14:textId="77777777" w:rsidTr="00B60E3A">
              <w:trPr>
                <w:trHeight w:val="3129"/>
              </w:trPr>
              <w:tc>
                <w:tcPr>
                  <w:tcW w:w="2855" w:type="dxa"/>
                  <w:shd w:val="clear" w:color="auto" w:fill="auto"/>
                </w:tcPr>
                <w:p w14:paraId="75342A93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6D52468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Осуществляет текущее руководство образовательной деятельностью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, в том числе рассматривает вопросы:</w:t>
                  </w:r>
                </w:p>
                <w:p w14:paraId="0868B67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развитие образовательных услуг</w:t>
                  </w:r>
                </w:p>
                <w:p w14:paraId="342B90E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регламентации образовательных отношений;</w:t>
                  </w:r>
                </w:p>
                <w:p w14:paraId="06619EF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разработки образовательных программ;</w:t>
                  </w:r>
                </w:p>
                <w:p w14:paraId="6A1C4F6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выбора учебных пособий, средств обучения и воспитания;</w:t>
                  </w:r>
                </w:p>
                <w:p w14:paraId="5B1F3547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материально-технического обеспечения образовательного процесса;</w:t>
                  </w:r>
                </w:p>
                <w:p w14:paraId="574BBF3B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аттестации, повышения квалификации педагогических работников;</w:t>
                  </w:r>
                </w:p>
                <w:p w14:paraId="0FF41D7E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координации методических объединений</w:t>
                  </w:r>
                </w:p>
              </w:tc>
            </w:tr>
            <w:tr w:rsidR="00B60E3A" w:rsidRPr="00CC6E07" w14:paraId="229EFDA8" w14:textId="77777777" w:rsidTr="00B60E3A">
              <w:trPr>
                <w:trHeight w:val="4172"/>
              </w:trPr>
              <w:tc>
                <w:tcPr>
                  <w:tcW w:w="2855" w:type="dxa"/>
                  <w:shd w:val="clear" w:color="auto" w:fill="auto"/>
                </w:tcPr>
                <w:p w14:paraId="097F0664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7139" w:type="dxa"/>
                  <w:shd w:val="clear" w:color="auto" w:fill="auto"/>
                </w:tcPr>
                <w:p w14:paraId="6924D9E8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организации, в том числе:</w:t>
                  </w:r>
                </w:p>
                <w:p w14:paraId="45C8803C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-участвовать в разработке и принятии коллективного договора, правил Трудового, изменений и дополнений к ним;</w:t>
                  </w:r>
                </w:p>
                <w:p w14:paraId="37EC474D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принимать локальные акты, которые регламентируют деятельность образовательной организации и связаны правами и обязанностями работников;</w:t>
                  </w:r>
                </w:p>
                <w:p w14:paraId="7E783614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разрешать конфликтные ситуации между работниками и администрацией образовательной организации;</w:t>
                  </w:r>
                </w:p>
                <w:p w14:paraId="64BF86B0" w14:textId="77777777" w:rsidR="00B60E3A" w:rsidRPr="00CC6E07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07">
                    <w:rPr>
                      <w:rFonts w:ascii="Times New Roman" w:hAnsi="Times New Roman"/>
                      <w:sz w:val="24"/>
                      <w:szCs w:val="24"/>
                    </w:rPr>
                    <w:t>-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4875E934" w14:textId="77777777" w:rsidR="00B60E3A" w:rsidRPr="009E3251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Структура и система управления соответствует специфике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</w:tbl>
    <w:p w14:paraId="486BB5B2" w14:textId="77777777" w:rsidR="00B60E3A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672640E8" w14:textId="77777777" w:rsidR="00B60E3A" w:rsidRPr="00DC5D35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4194FCEB" w14:textId="77777777" w:rsidR="00B60E3A" w:rsidRPr="00DC5D35" w:rsidRDefault="00B60E3A" w:rsidP="00B60E3A">
      <w:pPr>
        <w:spacing w:before="120" w:after="0"/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14:paraId="0BB787C9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Style w:val="s110"/>
          <w:rFonts w:ascii="Times New Roman" w:hAnsi="Times New Roman" w:cs="Times New Roman"/>
          <w:bCs/>
          <w:szCs w:val="24"/>
          <w:lang w:val="en-US"/>
        </w:rPr>
        <w:lastRenderedPageBreak/>
        <w:t>III</w:t>
      </w:r>
      <w:r w:rsidRPr="00CC6E07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98"/>
      </w:tblGrid>
      <w:tr w:rsidR="00B60E3A" w:rsidRPr="00CC6E07" w14:paraId="38146A4A" w14:textId="77777777" w:rsidTr="00B60E3A">
        <w:tc>
          <w:tcPr>
            <w:tcW w:w="5000" w:type="pct"/>
          </w:tcPr>
          <w:p w14:paraId="1AE0D747" w14:textId="77777777" w:rsidR="006F2661" w:rsidRPr="00CC6E07" w:rsidRDefault="00B60E3A" w:rsidP="006F266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 организована</w:t>
            </w:r>
            <w:proofErr w:type="gramEnd"/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законом от 29.12.2012 № 273-ФЗ «Об образовании в Российской Федерации», ФГОС дошкольного образования, </w:t>
            </w:r>
            <w:r w:rsidR="006F2661" w:rsidRPr="006F2661">
              <w:rPr>
                <w:rFonts w:ascii="Times New Roman" w:hAnsi="Times New Roman"/>
                <w:sz w:val="24"/>
                <w:szCs w:val="24"/>
              </w:rPr>
    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3EAF8D8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с учетом примерной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14:paraId="6FD5E3A9" w14:textId="1016DF13" w:rsidR="00B60E3A" w:rsidRPr="001C5A94" w:rsidRDefault="009C1B82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1 сентября 202</w:t>
            </w:r>
            <w:r w:rsidR="002D66E1">
              <w:rPr>
                <w:rFonts w:ascii="Times New Roman" w:hAnsi="Times New Roman"/>
                <w:sz w:val="24"/>
                <w:szCs w:val="24"/>
              </w:rPr>
              <w:t>3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года д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D66E1">
              <w:rPr>
                <w:rFonts w:ascii="Times New Roman" w:hAnsi="Times New Roman"/>
                <w:sz w:val="24"/>
                <w:szCs w:val="24"/>
              </w:rPr>
              <w:t>3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   воспитанников в возрасте от 1,</w:t>
            </w:r>
            <w:proofErr w:type="gramStart"/>
            <w:r w:rsidR="00B60E3A" w:rsidRPr="001C5A94">
              <w:rPr>
                <w:rFonts w:ascii="Times New Roman" w:hAnsi="Times New Roman"/>
                <w:sz w:val="24"/>
                <w:szCs w:val="24"/>
              </w:rPr>
              <w:t>6  до</w:t>
            </w:r>
            <w:proofErr w:type="gramEnd"/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 7 лет. В детском саду </w:t>
            </w:r>
            <w:proofErr w:type="gramStart"/>
            <w:r w:rsidR="00B60E3A" w:rsidRPr="001C5A94">
              <w:rPr>
                <w:rFonts w:ascii="Times New Roman" w:hAnsi="Times New Roman"/>
                <w:sz w:val="24"/>
                <w:szCs w:val="24"/>
              </w:rPr>
              <w:t xml:space="preserve">сформировано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 w:rsidR="00B60E3A">
              <w:rPr>
                <w:rFonts w:ascii="Times New Roman" w:hAnsi="Times New Roman"/>
                <w:sz w:val="24"/>
                <w:szCs w:val="24"/>
              </w:rPr>
              <w:t xml:space="preserve">   групп общеразвивающей направ</w:t>
            </w:r>
            <w:r w:rsidR="00B60E3A" w:rsidRPr="001C5A94">
              <w:rPr>
                <w:rFonts w:ascii="Times New Roman" w:hAnsi="Times New Roman"/>
                <w:sz w:val="24"/>
                <w:szCs w:val="24"/>
              </w:rPr>
              <w:t>ленности.                                                             Из них: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3980"/>
              <w:gridCol w:w="1255"/>
              <w:gridCol w:w="1643"/>
              <w:gridCol w:w="1786"/>
            </w:tblGrid>
            <w:tr w:rsidR="00B60E3A" w:rsidRPr="00BB687B" w14:paraId="164EDFA6" w14:textId="77777777" w:rsidTr="00B60E3A">
              <w:tc>
                <w:tcPr>
                  <w:tcW w:w="328" w:type="pct"/>
                  <w:vAlign w:val="center"/>
                </w:tcPr>
                <w:p w14:paraId="7B8BC63F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46" w:type="pct"/>
                  <w:vAlign w:val="center"/>
                </w:tcPr>
                <w:p w14:paraId="3C4168D5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677" w:type="pct"/>
                  <w:vAlign w:val="center"/>
                </w:tcPr>
                <w:p w14:paraId="345F764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Возраст детей</w:t>
                  </w:r>
                </w:p>
              </w:tc>
              <w:tc>
                <w:tcPr>
                  <w:tcW w:w="886" w:type="pct"/>
                  <w:vAlign w:val="center"/>
                </w:tcPr>
                <w:p w14:paraId="4D49D697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963" w:type="pct"/>
                  <w:vAlign w:val="center"/>
                </w:tcPr>
                <w:p w14:paraId="24BA334D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Численность детей</w:t>
                  </w:r>
                </w:p>
              </w:tc>
            </w:tr>
            <w:tr w:rsidR="00B60E3A" w:rsidRPr="00BB687B" w14:paraId="134D1F9F" w14:textId="77777777" w:rsidTr="00B60E3A">
              <w:tc>
                <w:tcPr>
                  <w:tcW w:w="328" w:type="pct"/>
                  <w:vAlign w:val="center"/>
                </w:tcPr>
                <w:p w14:paraId="6AE6B280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6" w:type="pct"/>
                  <w:vAlign w:val="center"/>
                </w:tcPr>
                <w:p w14:paraId="2F5AD87B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Группа кратковременного </w:t>
                  </w:r>
                  <w:proofErr w:type="gramStart"/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пребывания  детей</w:t>
                  </w:r>
                  <w:proofErr w:type="gramEnd"/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младшего дошкольного возраста</w:t>
                  </w:r>
                </w:p>
              </w:tc>
              <w:tc>
                <w:tcPr>
                  <w:tcW w:w="677" w:type="pct"/>
                  <w:vAlign w:val="center"/>
                </w:tcPr>
                <w:p w14:paraId="4B2FA373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1,5- 3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7D9E5887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pct"/>
                  <w:vAlign w:val="center"/>
                </w:tcPr>
                <w:p w14:paraId="3EB72682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9C1B8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9C1B82" w:rsidRPr="00BB687B" w14:paraId="60F3BDCD" w14:textId="77777777" w:rsidTr="00B60E3A">
              <w:tc>
                <w:tcPr>
                  <w:tcW w:w="328" w:type="pct"/>
                  <w:vAlign w:val="center"/>
                </w:tcPr>
                <w:p w14:paraId="10C2DACD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6" w:type="pct"/>
                  <w:vAlign w:val="center"/>
                </w:tcPr>
                <w:p w14:paraId="1E509B41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Группа для детей младшего дошкольного возраста – 1-я младшая группа </w:t>
                  </w:r>
                </w:p>
              </w:tc>
              <w:tc>
                <w:tcPr>
                  <w:tcW w:w="677" w:type="pct"/>
                  <w:vAlign w:val="center"/>
                </w:tcPr>
                <w:p w14:paraId="1560C99C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1,5-3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3D23139A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pct"/>
                  <w:vAlign w:val="center"/>
                </w:tcPr>
                <w:p w14:paraId="05B3E20D" w14:textId="77777777" w:rsidR="009C1B82" w:rsidRPr="00BB687B" w:rsidRDefault="009C1B82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</w:tr>
            <w:tr w:rsidR="00B60E3A" w:rsidRPr="00BB687B" w14:paraId="7C59C380" w14:textId="77777777" w:rsidTr="00B60E3A">
              <w:tc>
                <w:tcPr>
                  <w:tcW w:w="328" w:type="pct"/>
                  <w:vAlign w:val="center"/>
                </w:tcPr>
                <w:p w14:paraId="01C53A57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6" w:type="pct"/>
                  <w:vAlign w:val="center"/>
                </w:tcPr>
                <w:p w14:paraId="065BDF6B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младшего дошкольного возраста – 2-я младшая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0D96CE1D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3 до 4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6D6DE885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2C7E178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B60E3A" w:rsidRPr="00BB687B" w14:paraId="4F97F06E" w14:textId="77777777" w:rsidTr="00B60E3A">
              <w:tc>
                <w:tcPr>
                  <w:tcW w:w="328" w:type="pct"/>
                  <w:vAlign w:val="center"/>
                </w:tcPr>
                <w:p w14:paraId="1AADF273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6" w:type="pct"/>
                  <w:vAlign w:val="center"/>
                </w:tcPr>
                <w:p w14:paraId="1E3ADD74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старшего дошкольного возраста – старшая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534E5D0B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5 до 6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005447C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3C52CD3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B60E3A" w:rsidRPr="00BB687B" w14:paraId="7484BFE0" w14:textId="77777777" w:rsidTr="00B60E3A">
              <w:tc>
                <w:tcPr>
                  <w:tcW w:w="328" w:type="pct"/>
                  <w:vAlign w:val="center"/>
                </w:tcPr>
                <w:p w14:paraId="12EF8355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6" w:type="pct"/>
                  <w:vAlign w:val="center"/>
                </w:tcPr>
                <w:p w14:paraId="098DFF6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для детей старшего дошкольного возраста – подготовительная к школе группа</w:t>
                  </w:r>
                </w:p>
              </w:tc>
              <w:tc>
                <w:tcPr>
                  <w:tcW w:w="677" w:type="pct"/>
                  <w:vAlign w:val="center"/>
                </w:tcPr>
                <w:p w14:paraId="278C4D71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6 до 7 лет</w:t>
                  </w:r>
                </w:p>
              </w:tc>
              <w:tc>
                <w:tcPr>
                  <w:tcW w:w="886" w:type="pct"/>
                  <w:vAlign w:val="center"/>
                </w:tcPr>
                <w:p w14:paraId="4C83A9EA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pct"/>
                  <w:vAlign w:val="center"/>
                </w:tcPr>
                <w:p w14:paraId="721A42E2" w14:textId="77777777" w:rsidR="00B60E3A" w:rsidRPr="00BB687B" w:rsidRDefault="00B60E3A" w:rsidP="00B60E3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687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9C1B8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23C1E43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14:paraId="605DFFB4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417C">
              <w:rPr>
                <w:rFonts w:ascii="Times New Roman" w:hAnsi="Times New Roman"/>
                <w:sz w:val="24"/>
                <w:szCs w:val="24"/>
              </w:rPr>
              <w:t>диагонстические</w:t>
            </w:r>
            <w:proofErr w:type="spellEnd"/>
            <w:r w:rsidRPr="006F417C">
              <w:rPr>
                <w:rFonts w:ascii="Times New Roman" w:hAnsi="Times New Roman"/>
                <w:sz w:val="24"/>
                <w:szCs w:val="24"/>
              </w:rPr>
              <w:t xml:space="preserve"> занятия (по каждому разделу программы);</w:t>
            </w:r>
          </w:p>
          <w:p w14:paraId="11278CC9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>-педагогические срезы;</w:t>
            </w:r>
          </w:p>
          <w:p w14:paraId="3550C02E" w14:textId="77777777" w:rsidR="00B60E3A" w:rsidRPr="006F417C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>- наблюдения, итоговые занятия.</w:t>
            </w:r>
          </w:p>
          <w:p w14:paraId="75E9714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7C">
              <w:rPr>
                <w:rFonts w:ascii="Times New Roman" w:hAnsi="Times New Roman"/>
                <w:sz w:val="24"/>
                <w:szCs w:val="24"/>
              </w:rPr>
              <w:t xml:space="preserve">Разработаны диагностические карты освоения образовательной программы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6F417C">
              <w:rPr>
                <w:rFonts w:ascii="Times New Roman" w:hAnsi="Times New Roman"/>
                <w:sz w:val="24"/>
                <w:szCs w:val="24"/>
              </w:rPr>
              <w:t xml:space="preserve"> (ООП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Детского сада) в каждой возрастной группе.</w:t>
            </w:r>
          </w:p>
          <w:p w14:paraId="17ABEFC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Карты включают анализ уровня развития целевых ориентиров детского развития и качества освоения образовательных областей. Так результаты освоения ООП 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на конец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758">
              <w:rPr>
                <w:rFonts w:ascii="Times New Roman" w:hAnsi="Times New Roman"/>
                <w:sz w:val="24"/>
                <w:szCs w:val="24"/>
              </w:rPr>
              <w:t>2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года выглядит следующим образом: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927"/>
              <w:gridCol w:w="946"/>
              <w:gridCol w:w="922"/>
              <w:gridCol w:w="896"/>
              <w:gridCol w:w="922"/>
              <w:gridCol w:w="896"/>
              <w:gridCol w:w="922"/>
              <w:gridCol w:w="871"/>
            </w:tblGrid>
            <w:tr w:rsidR="00B60E3A" w:rsidRPr="005734F2" w14:paraId="523A853B" w14:textId="77777777" w:rsidTr="00B60E3A">
              <w:tc>
                <w:tcPr>
                  <w:tcW w:w="1214" w:type="dxa"/>
                  <w:vMerge w:val="restart"/>
                  <w:shd w:val="clear" w:color="auto" w:fill="auto"/>
                </w:tcPr>
                <w:p w14:paraId="3A1ACC02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Уровень развития целевых ориентиров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31114856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7F10DC6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 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44E3B74D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2172" w:type="dxa"/>
                  <w:gridSpan w:val="2"/>
                  <w:shd w:val="clear" w:color="auto" w:fill="auto"/>
                </w:tcPr>
                <w:p w14:paraId="6EFBF03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B60E3A" w:rsidRPr="005734F2" w14:paraId="1DD24D12" w14:textId="77777777" w:rsidTr="00B60E3A">
              <w:tc>
                <w:tcPr>
                  <w:tcW w:w="1214" w:type="dxa"/>
                  <w:vMerge/>
                  <w:shd w:val="clear" w:color="auto" w:fill="auto"/>
                </w:tcPr>
                <w:p w14:paraId="2A1604F9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29C9847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32EAE7E6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8CF3E44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1949D2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D5CE08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F1E068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DECB26B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C85A331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B60E3A" w:rsidRPr="005734F2" w14:paraId="1D3A32D3" w14:textId="77777777" w:rsidTr="00B60E3A">
              <w:tc>
                <w:tcPr>
                  <w:tcW w:w="1214" w:type="dxa"/>
                  <w:vMerge/>
                  <w:shd w:val="clear" w:color="auto" w:fill="auto"/>
                </w:tcPr>
                <w:p w14:paraId="27E35CD8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586D91E0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7E821C2F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38,75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08020CC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E771757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9C7274B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83B350C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26EEE2A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24B3B52D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B60E3A" w:rsidRPr="005734F2" w14:paraId="274A1B1F" w14:textId="77777777" w:rsidTr="00B60E3A">
              <w:tc>
                <w:tcPr>
                  <w:tcW w:w="1214" w:type="dxa"/>
                  <w:shd w:val="clear" w:color="auto" w:fill="auto"/>
                </w:tcPr>
                <w:p w14:paraId="5CBC9A53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освоения </w:t>
                  </w:r>
                  <w:r w:rsidRPr="005734F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образовательных областей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A793B8B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14:paraId="27EE11B9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41,88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32AB1F5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47F9F658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57,5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B6C6F00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69EB3574" w14:textId="77777777" w:rsidR="00B60E3A" w:rsidRPr="005734F2" w:rsidRDefault="00D05A17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0,62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7F6E96E7" w14:textId="77777777" w:rsidR="00B60E3A" w:rsidRPr="005734F2" w:rsidRDefault="002D1758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86" w:type="dxa"/>
                  <w:shd w:val="clear" w:color="auto" w:fill="auto"/>
                </w:tcPr>
                <w:p w14:paraId="50A00E1C" w14:textId="77777777" w:rsidR="00B60E3A" w:rsidRPr="005734F2" w:rsidRDefault="00B60E3A" w:rsidP="00B60E3A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0FF2AA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9D43805" w14:textId="77777777" w:rsidTr="00B60E3A">
        <w:tc>
          <w:tcPr>
            <w:tcW w:w="5000" w:type="pct"/>
          </w:tcPr>
          <w:p w14:paraId="023E6B02" w14:textId="77777777" w:rsidR="00B60E3A" w:rsidRDefault="00B60E3A" w:rsidP="00B60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E233" w14:textId="47863BB5" w:rsidR="00B60E3A" w:rsidRPr="0024378D" w:rsidRDefault="00B60E3A" w:rsidP="00B60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подготовительной к школе группе в прошедшем 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обучались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дети 201</w:t>
            </w:r>
            <w:r w:rsidR="002D0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рождения.  Общее количество выпускников – </w:t>
            </w:r>
            <w:r w:rsidR="002D0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. 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к школе достигнут 58,1</w:t>
            </w:r>
            <w:proofErr w:type="gramStart"/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%  детей</w:t>
            </w:r>
            <w:proofErr w:type="gramEnd"/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, средний  уровень – 41,6%. Уровень условной готовности к школе показали 8,3%. </w:t>
            </w:r>
          </w:p>
          <w:p w14:paraId="0A419A65" w14:textId="3052CCB8" w:rsidR="00B60E3A" w:rsidRPr="0024378D" w:rsidRDefault="00B60E3A" w:rsidP="00B60E3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дети с условной готовностью к школьному обучению не пошли в школу</w:t>
            </w:r>
            <w:r w:rsidR="00D0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A17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D05A17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202</w:t>
            </w:r>
            <w:r w:rsidR="002D0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этим детям не исполнилось 6 лет и 6 месяцев).</w:t>
            </w:r>
            <w:r w:rsidRPr="0024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CD35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61758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Воспитательная работа</w:t>
      </w:r>
    </w:p>
    <w:p w14:paraId="166A6ACE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Чтобы выбрать стратегию воспитательной работы, в</w:t>
      </w:r>
      <w:r>
        <w:rPr>
          <w:rFonts w:ascii="Times New Roman" w:hAnsi="Times New Roman" w:cs="Times New Roman"/>
          <w:szCs w:val="24"/>
        </w:rPr>
        <w:t xml:space="preserve"> сентябре </w:t>
      </w:r>
      <w:r w:rsidRPr="00CC6E07">
        <w:rPr>
          <w:rFonts w:ascii="Times New Roman" w:hAnsi="Times New Roman" w:cs="Times New Roman"/>
          <w:szCs w:val="24"/>
        </w:rPr>
        <w:t>20</w:t>
      </w:r>
      <w:r w:rsidR="0003402A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 </w:t>
      </w:r>
      <w:r w:rsidR="00E32FF0">
        <w:rPr>
          <w:rFonts w:ascii="Times New Roman" w:hAnsi="Times New Roman" w:cs="Times New Roman"/>
          <w:szCs w:val="24"/>
        </w:rPr>
        <w:t>года</w:t>
      </w:r>
      <w:r w:rsidRPr="00CC6E07">
        <w:rPr>
          <w:rFonts w:ascii="Times New Roman" w:hAnsi="Times New Roman" w:cs="Times New Roman"/>
          <w:szCs w:val="24"/>
        </w:rPr>
        <w:t xml:space="preserve"> проводился анализ состава семей воспитанников. </w:t>
      </w:r>
    </w:p>
    <w:p w14:paraId="0B902087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79"/>
      </w:tblGrid>
      <w:tr w:rsidR="00B60E3A" w:rsidRPr="005734F2" w14:paraId="738A3527" w14:textId="77777777" w:rsidTr="00B60E3A">
        <w:trPr>
          <w:trHeight w:val="1084"/>
        </w:trPr>
        <w:tc>
          <w:tcPr>
            <w:tcW w:w="3311" w:type="dxa"/>
            <w:shd w:val="clear" w:color="auto" w:fill="auto"/>
          </w:tcPr>
          <w:p w14:paraId="333C9DA8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311" w:type="dxa"/>
            <w:shd w:val="clear" w:color="auto" w:fill="auto"/>
          </w:tcPr>
          <w:p w14:paraId="3778FBD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11" w:type="dxa"/>
            <w:shd w:val="clear" w:color="auto" w:fill="auto"/>
          </w:tcPr>
          <w:p w14:paraId="37633237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60E3A" w:rsidRPr="005734F2" w14:paraId="7607C5AC" w14:textId="77777777" w:rsidTr="00B60E3A">
        <w:trPr>
          <w:trHeight w:val="439"/>
        </w:trPr>
        <w:tc>
          <w:tcPr>
            <w:tcW w:w="3311" w:type="dxa"/>
            <w:shd w:val="clear" w:color="auto" w:fill="auto"/>
          </w:tcPr>
          <w:p w14:paraId="18261CD2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 xml:space="preserve">Полная </w:t>
            </w:r>
          </w:p>
        </w:tc>
        <w:tc>
          <w:tcPr>
            <w:tcW w:w="3311" w:type="dxa"/>
            <w:shd w:val="clear" w:color="auto" w:fill="auto"/>
          </w:tcPr>
          <w:p w14:paraId="092C5D50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3311" w:type="dxa"/>
            <w:shd w:val="clear" w:color="auto" w:fill="auto"/>
          </w:tcPr>
          <w:p w14:paraId="0604824F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95 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51D73999" w14:textId="77777777" w:rsidTr="00B60E3A">
        <w:trPr>
          <w:trHeight w:val="451"/>
        </w:trPr>
        <w:tc>
          <w:tcPr>
            <w:tcW w:w="3311" w:type="dxa"/>
            <w:shd w:val="clear" w:color="auto" w:fill="auto"/>
          </w:tcPr>
          <w:p w14:paraId="2337416F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3311" w:type="dxa"/>
            <w:shd w:val="clear" w:color="auto" w:fill="auto"/>
          </w:tcPr>
          <w:p w14:paraId="19D6132C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14:paraId="44AA3C47" w14:textId="77777777" w:rsidR="00B60E3A" w:rsidRPr="005734F2" w:rsidRDefault="00945635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3A839124" w14:textId="77777777" w:rsidTr="00B60E3A">
        <w:trPr>
          <w:trHeight w:val="439"/>
        </w:trPr>
        <w:tc>
          <w:tcPr>
            <w:tcW w:w="3311" w:type="dxa"/>
            <w:shd w:val="clear" w:color="auto" w:fill="auto"/>
          </w:tcPr>
          <w:p w14:paraId="48C97933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3311" w:type="dxa"/>
            <w:shd w:val="clear" w:color="auto" w:fill="auto"/>
          </w:tcPr>
          <w:p w14:paraId="743B7277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11" w:type="dxa"/>
            <w:shd w:val="clear" w:color="auto" w:fill="auto"/>
          </w:tcPr>
          <w:p w14:paraId="27A33060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E3A" w:rsidRPr="005734F2" w14:paraId="737C594F" w14:textId="77777777" w:rsidTr="00B60E3A">
        <w:trPr>
          <w:trHeight w:val="780"/>
        </w:trPr>
        <w:tc>
          <w:tcPr>
            <w:tcW w:w="3311" w:type="dxa"/>
            <w:shd w:val="clear" w:color="auto" w:fill="auto"/>
          </w:tcPr>
          <w:p w14:paraId="6463E9B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3311" w:type="dxa"/>
            <w:shd w:val="clear" w:color="auto" w:fill="auto"/>
          </w:tcPr>
          <w:p w14:paraId="680B0BCB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11" w:type="dxa"/>
            <w:shd w:val="clear" w:color="auto" w:fill="auto"/>
          </w:tcPr>
          <w:p w14:paraId="0AD0488F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7B10DB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00425D6E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51"/>
        <w:gridCol w:w="3186"/>
      </w:tblGrid>
      <w:tr w:rsidR="00B60E3A" w:rsidRPr="005734F2" w14:paraId="6CD81E87" w14:textId="77777777" w:rsidTr="00B60E3A">
        <w:tc>
          <w:tcPr>
            <w:tcW w:w="3379" w:type="dxa"/>
            <w:shd w:val="clear" w:color="auto" w:fill="auto"/>
          </w:tcPr>
          <w:p w14:paraId="0D06FD76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3379" w:type="dxa"/>
            <w:shd w:val="clear" w:color="auto" w:fill="auto"/>
          </w:tcPr>
          <w:p w14:paraId="603649B2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79" w:type="dxa"/>
            <w:shd w:val="clear" w:color="auto" w:fill="auto"/>
          </w:tcPr>
          <w:p w14:paraId="1DB611DD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Процент от общего количества воспитанников</w:t>
            </w:r>
          </w:p>
        </w:tc>
      </w:tr>
      <w:tr w:rsidR="00B60E3A" w:rsidRPr="005734F2" w14:paraId="3CFD4922" w14:textId="77777777" w:rsidTr="00B60E3A">
        <w:tc>
          <w:tcPr>
            <w:tcW w:w="3379" w:type="dxa"/>
            <w:shd w:val="clear" w:color="auto" w:fill="auto"/>
          </w:tcPr>
          <w:p w14:paraId="3A1819AE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3379" w:type="dxa"/>
            <w:shd w:val="clear" w:color="auto" w:fill="auto"/>
          </w:tcPr>
          <w:p w14:paraId="499DECC5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379" w:type="dxa"/>
            <w:shd w:val="clear" w:color="auto" w:fill="auto"/>
          </w:tcPr>
          <w:p w14:paraId="4A91231F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63,12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1FA79FCD" w14:textId="77777777" w:rsidTr="00B60E3A">
        <w:tc>
          <w:tcPr>
            <w:tcW w:w="3379" w:type="dxa"/>
            <w:shd w:val="clear" w:color="auto" w:fill="auto"/>
          </w:tcPr>
          <w:p w14:paraId="5BEB7444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3379" w:type="dxa"/>
            <w:shd w:val="clear" w:color="auto" w:fill="auto"/>
          </w:tcPr>
          <w:p w14:paraId="72D84983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379" w:type="dxa"/>
            <w:shd w:val="clear" w:color="auto" w:fill="auto"/>
          </w:tcPr>
          <w:p w14:paraId="6E892D9C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33,13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60E3A" w:rsidRPr="005734F2" w14:paraId="20B97A1C" w14:textId="77777777" w:rsidTr="00B60E3A">
        <w:tc>
          <w:tcPr>
            <w:tcW w:w="3379" w:type="dxa"/>
            <w:shd w:val="clear" w:color="auto" w:fill="auto"/>
          </w:tcPr>
          <w:p w14:paraId="7CAA4520" w14:textId="77777777" w:rsidR="00B60E3A" w:rsidRPr="005734F2" w:rsidRDefault="00B60E3A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734F2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3379" w:type="dxa"/>
            <w:shd w:val="clear" w:color="auto" w:fill="auto"/>
          </w:tcPr>
          <w:p w14:paraId="2B2ACBAC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14:paraId="23D44074" w14:textId="77777777" w:rsidR="00B60E3A" w:rsidRPr="005734F2" w:rsidRDefault="007B4D04" w:rsidP="00B60E3A">
            <w:pPr>
              <w:spacing w:before="12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3,75</w:t>
            </w:r>
            <w:r w:rsidR="00B60E3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14:paraId="068E4118" w14:textId="77777777" w:rsidR="00B60E3A" w:rsidRPr="001B68F2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1A63DCAF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14:paraId="0415EA70" w14:textId="3A0FE633" w:rsidR="00B60E3A" w:rsidRPr="001F27F4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1F27F4">
        <w:rPr>
          <w:rFonts w:ascii="Times New Roman" w:hAnsi="Times New Roman" w:cs="Times New Roman"/>
          <w:szCs w:val="24"/>
        </w:rPr>
        <w:t>В  202</w:t>
      </w:r>
      <w:r w:rsidR="002D02F1" w:rsidRPr="001F27F4">
        <w:rPr>
          <w:rFonts w:ascii="Times New Roman" w:hAnsi="Times New Roman" w:cs="Times New Roman"/>
          <w:szCs w:val="24"/>
        </w:rPr>
        <w:t>3</w:t>
      </w:r>
      <w:proofErr w:type="gramEnd"/>
      <w:r w:rsidRPr="001F27F4">
        <w:rPr>
          <w:rFonts w:ascii="Times New Roman" w:hAnsi="Times New Roman" w:cs="Times New Roman"/>
          <w:szCs w:val="24"/>
        </w:rPr>
        <w:t xml:space="preserve"> году в ДОУ работали студии дополнительного образования:</w:t>
      </w:r>
    </w:p>
    <w:p w14:paraId="57CF7B64" w14:textId="53E737DD" w:rsidR="00B60E3A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Топ-хлоп-малышок</w:t>
      </w:r>
    </w:p>
    <w:p w14:paraId="4DBD87B7" w14:textId="083245AD" w:rsidR="00B60E3A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Разноцветные ладошки</w:t>
      </w:r>
    </w:p>
    <w:p w14:paraId="0BA7A4BD" w14:textId="5FACB845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lastRenderedPageBreak/>
        <w:t>Студия Лего конструирования</w:t>
      </w:r>
    </w:p>
    <w:p w14:paraId="002607DC" w14:textId="6BDAFA94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Веселый язычок</w:t>
      </w:r>
    </w:p>
    <w:p w14:paraId="4ACBFF4B" w14:textId="5CD5BF7F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Белая ладья</w:t>
      </w:r>
    </w:p>
    <w:p w14:paraId="0F2063ED" w14:textId="5412FB3E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>Студия Песочная сказка</w:t>
      </w:r>
    </w:p>
    <w:p w14:paraId="773D6DF5" w14:textId="1E349D42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1F27F4">
        <w:rPr>
          <w:rFonts w:ascii="Times New Roman" w:hAnsi="Times New Roman" w:cs="Times New Roman"/>
          <w:szCs w:val="24"/>
        </w:rPr>
        <w:t>Студия  английского</w:t>
      </w:r>
      <w:proofErr w:type="gramEnd"/>
      <w:r w:rsidR="00474494">
        <w:rPr>
          <w:rFonts w:ascii="Times New Roman" w:hAnsi="Times New Roman" w:cs="Times New Roman"/>
          <w:szCs w:val="24"/>
        </w:rPr>
        <w:t xml:space="preserve"> языка</w:t>
      </w:r>
    </w:p>
    <w:p w14:paraId="75061B05" w14:textId="67B31912" w:rsidR="00DF422F" w:rsidRPr="001F27F4" w:rsidRDefault="00DF422F" w:rsidP="00B60E3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27F4">
        <w:rPr>
          <w:rFonts w:ascii="Times New Roman" w:hAnsi="Times New Roman" w:cs="Times New Roman"/>
          <w:szCs w:val="24"/>
        </w:rPr>
        <w:t xml:space="preserve">Студия </w:t>
      </w:r>
      <w:proofErr w:type="spellStart"/>
      <w:r w:rsidRPr="001F27F4">
        <w:rPr>
          <w:rFonts w:ascii="Times New Roman" w:hAnsi="Times New Roman" w:cs="Times New Roman"/>
          <w:szCs w:val="24"/>
        </w:rPr>
        <w:t>Са</w:t>
      </w:r>
      <w:proofErr w:type="spellEnd"/>
      <w:r w:rsidRPr="001F27F4">
        <w:rPr>
          <w:rFonts w:ascii="Times New Roman" w:hAnsi="Times New Roman" w:cs="Times New Roman"/>
          <w:szCs w:val="24"/>
        </w:rPr>
        <w:t xml:space="preserve"> фи </w:t>
      </w:r>
      <w:proofErr w:type="spellStart"/>
      <w:r w:rsidRPr="001F27F4">
        <w:rPr>
          <w:rFonts w:ascii="Times New Roman" w:hAnsi="Times New Roman" w:cs="Times New Roman"/>
          <w:szCs w:val="24"/>
        </w:rPr>
        <w:t>дансе</w:t>
      </w:r>
      <w:proofErr w:type="spellEnd"/>
    </w:p>
    <w:p w14:paraId="2261EAEC" w14:textId="77777777" w:rsid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17E1469" w14:textId="77777777" w:rsid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CE1CE37" w14:textId="77777777" w:rsidR="00B70DE0" w:rsidRPr="00B70DE0" w:rsidRDefault="00B70DE0" w:rsidP="00B70D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DB11E85" w14:textId="1C5A9A40" w:rsidR="00B60E3A" w:rsidRPr="00523528" w:rsidRDefault="00B60E3A" w:rsidP="00B60E3A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523528">
        <w:rPr>
          <w:rFonts w:ascii="Times New Roman" w:hAnsi="Times New Roman" w:cs="Times New Roman"/>
          <w:szCs w:val="24"/>
        </w:rPr>
        <w:t>В дополнительном образовании задейств</w:t>
      </w:r>
      <w:r>
        <w:rPr>
          <w:rFonts w:ascii="Times New Roman" w:hAnsi="Times New Roman" w:cs="Times New Roman"/>
          <w:szCs w:val="24"/>
        </w:rPr>
        <w:t>ов</w:t>
      </w:r>
      <w:r w:rsidRPr="00523528">
        <w:rPr>
          <w:rFonts w:ascii="Times New Roman" w:hAnsi="Times New Roman" w:cs="Times New Roman"/>
          <w:szCs w:val="24"/>
        </w:rPr>
        <w:t xml:space="preserve">аны </w:t>
      </w:r>
      <w:r w:rsidR="002D66E1">
        <w:rPr>
          <w:rFonts w:ascii="Times New Roman" w:hAnsi="Times New Roman" w:cs="Times New Roman"/>
          <w:szCs w:val="24"/>
        </w:rPr>
        <w:t>5</w:t>
      </w:r>
      <w:r w:rsidR="00743166">
        <w:rPr>
          <w:rFonts w:ascii="Times New Roman" w:hAnsi="Times New Roman" w:cs="Times New Roman"/>
          <w:szCs w:val="24"/>
        </w:rPr>
        <w:t>4</w:t>
      </w:r>
      <w:r w:rsidR="00B70DE0">
        <w:rPr>
          <w:rFonts w:ascii="Times New Roman" w:hAnsi="Times New Roman" w:cs="Times New Roman"/>
          <w:szCs w:val="24"/>
        </w:rPr>
        <w:t xml:space="preserve"> </w:t>
      </w:r>
      <w:r w:rsidRPr="00523528">
        <w:rPr>
          <w:rFonts w:ascii="Times New Roman" w:hAnsi="Times New Roman" w:cs="Times New Roman"/>
          <w:szCs w:val="24"/>
        </w:rPr>
        <w:t>% воспитанников.</w:t>
      </w:r>
    </w:p>
    <w:p w14:paraId="0EECCEFA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DCD0DA2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E90DE43" w14:textId="77777777" w:rsidR="00B60E3A" w:rsidRPr="00CC6E07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14:paraId="06AB8516" w14:textId="77777777" w:rsidR="00B60E3A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D612C" w14:textId="6B562F20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Мониторинг качества образовательной деятельности в 20</w:t>
      </w:r>
      <w:r>
        <w:rPr>
          <w:rFonts w:ascii="Times New Roman" w:hAnsi="Times New Roman"/>
          <w:sz w:val="24"/>
          <w:szCs w:val="24"/>
        </w:rPr>
        <w:t>2</w:t>
      </w:r>
      <w:r w:rsidR="002D02F1">
        <w:rPr>
          <w:rFonts w:ascii="Times New Roman" w:hAnsi="Times New Roman"/>
          <w:sz w:val="24"/>
          <w:szCs w:val="24"/>
        </w:rPr>
        <w:t>3</w:t>
      </w:r>
      <w:r w:rsidRPr="00CC6E07">
        <w:rPr>
          <w:rFonts w:ascii="Times New Roman" w:hAnsi="Times New Roman"/>
          <w:sz w:val="24"/>
          <w:szCs w:val="24"/>
        </w:rPr>
        <w:t xml:space="preserve"> году показал хорошую работу педагогического коллектива по всем показателям. </w:t>
      </w:r>
    </w:p>
    <w:p w14:paraId="6B25E06C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Состояние здоровья и физическое развитие воспитанников удовлетворительное.    </w:t>
      </w:r>
      <w:r>
        <w:rPr>
          <w:rFonts w:ascii="Times New Roman" w:hAnsi="Times New Roman"/>
          <w:sz w:val="24"/>
          <w:szCs w:val="24"/>
        </w:rPr>
        <w:t>9</w:t>
      </w:r>
      <w:r w:rsidR="00477B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,3</w:t>
      </w:r>
      <w:proofErr w:type="gramStart"/>
      <w:r>
        <w:rPr>
          <w:rFonts w:ascii="Times New Roman" w:hAnsi="Times New Roman"/>
          <w:sz w:val="24"/>
          <w:szCs w:val="24"/>
        </w:rPr>
        <w:t>%</w:t>
      </w:r>
      <w:r w:rsidRPr="00CC6E07">
        <w:rPr>
          <w:rFonts w:ascii="Times New Roman" w:hAnsi="Times New Roman"/>
          <w:sz w:val="24"/>
          <w:szCs w:val="24"/>
        </w:rPr>
        <w:t xml:space="preserve">  детей</w:t>
      </w:r>
      <w:proofErr w:type="gramEnd"/>
      <w:r w:rsidRPr="00CC6E07">
        <w:rPr>
          <w:rFonts w:ascii="Times New Roman" w:hAnsi="Times New Roman"/>
          <w:sz w:val="24"/>
          <w:szCs w:val="24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подготовительной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07">
        <w:rPr>
          <w:rFonts w:ascii="Times New Roman" w:hAnsi="Times New Roman"/>
          <w:sz w:val="24"/>
          <w:szCs w:val="24"/>
        </w:rPr>
        <w:t>показали высокие показатели готовности к школьному обучению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6E07">
        <w:rPr>
          <w:rFonts w:ascii="Times New Roman" w:hAnsi="Times New Roman"/>
          <w:sz w:val="24"/>
          <w:szCs w:val="24"/>
        </w:rPr>
        <w:t xml:space="preserve">В течении года воспитанники </w:t>
      </w:r>
      <w:r>
        <w:rPr>
          <w:rFonts w:ascii="Times New Roman" w:hAnsi="Times New Roman"/>
          <w:sz w:val="24"/>
          <w:szCs w:val="24"/>
        </w:rPr>
        <w:t>ДОУ</w:t>
      </w:r>
      <w:r w:rsidRPr="00CC6E07">
        <w:rPr>
          <w:rFonts w:ascii="Times New Roman" w:hAnsi="Times New Roman"/>
          <w:sz w:val="24"/>
          <w:szCs w:val="24"/>
        </w:rPr>
        <w:t xml:space="preserve"> успешно участвовали в конкурсах и мероприятиях различного уровня.</w:t>
      </w:r>
    </w:p>
    <w:p w14:paraId="271F90CA" w14:textId="4DED1EEC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52D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</w:t>
      </w:r>
      <w:r w:rsidR="002D66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477BD7">
        <w:rPr>
          <w:rFonts w:ascii="Times New Roman" w:hAnsi="Times New Roman"/>
          <w:sz w:val="24"/>
          <w:szCs w:val="24"/>
        </w:rPr>
        <w:t xml:space="preserve">    проводилось анкетирование 85</w:t>
      </w:r>
      <w:proofErr w:type="gramStart"/>
      <w:r w:rsidR="00477BD7">
        <w:rPr>
          <w:rFonts w:ascii="Times New Roman" w:hAnsi="Times New Roman"/>
          <w:sz w:val="24"/>
          <w:szCs w:val="24"/>
        </w:rPr>
        <w:t xml:space="preserve">%  </w:t>
      </w:r>
      <w:r w:rsidRPr="007C52DE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7C52DE">
        <w:rPr>
          <w:rFonts w:ascii="Times New Roman" w:hAnsi="Times New Roman"/>
          <w:sz w:val="24"/>
          <w:szCs w:val="24"/>
        </w:rPr>
        <w:t>, получены</w:t>
      </w:r>
      <w:r w:rsidRPr="00CC6E07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p w14:paraId="01024B1C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положительно оценивающих доброжелательность и вежливость работников организации </w:t>
      </w:r>
      <w:r>
        <w:rPr>
          <w:rFonts w:ascii="Times New Roman" w:hAnsi="Times New Roman"/>
          <w:sz w:val="24"/>
          <w:szCs w:val="24"/>
        </w:rPr>
        <w:t>–</w:t>
      </w:r>
      <w:r w:rsidRPr="00CC6E07">
        <w:rPr>
          <w:rFonts w:ascii="Times New Roman" w:hAnsi="Times New Roman"/>
          <w:sz w:val="24"/>
          <w:szCs w:val="24"/>
        </w:rPr>
        <w:t xml:space="preserve"> </w:t>
      </w:r>
      <w:r w:rsidR="00477BD7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50082DB7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удовлетворенных материально-техническим обеспечением организации </w:t>
      </w:r>
      <w:r w:rsidR="00116CF9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64CE9654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-доля получателей услуг, удовлетворенных качеством предоставляемых образовательных услуг </w:t>
      </w:r>
      <w:r>
        <w:rPr>
          <w:rFonts w:ascii="Times New Roman" w:hAnsi="Times New Roman"/>
          <w:sz w:val="24"/>
          <w:szCs w:val="24"/>
        </w:rPr>
        <w:t>100%</w:t>
      </w:r>
      <w:r w:rsidRPr="00CC6E07">
        <w:rPr>
          <w:rFonts w:ascii="Times New Roman" w:hAnsi="Times New Roman"/>
          <w:sz w:val="24"/>
          <w:szCs w:val="24"/>
        </w:rPr>
        <w:t>;</w:t>
      </w:r>
    </w:p>
    <w:p w14:paraId="6469F971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- доля получателей услуг,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CC6E07">
        <w:rPr>
          <w:rFonts w:ascii="Times New Roman" w:hAnsi="Times New Roman"/>
          <w:sz w:val="24"/>
          <w:szCs w:val="24"/>
        </w:rPr>
        <w:t xml:space="preserve">готовы рекомендовать организацию родственникам и знакомым </w:t>
      </w:r>
      <w:r>
        <w:rPr>
          <w:rFonts w:ascii="Times New Roman" w:hAnsi="Times New Roman"/>
          <w:sz w:val="24"/>
          <w:szCs w:val="24"/>
        </w:rPr>
        <w:t>–</w:t>
      </w:r>
      <w:r w:rsidRPr="00CC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97%</w:t>
      </w:r>
      <w:r w:rsidRPr="00CC6E07">
        <w:rPr>
          <w:rFonts w:ascii="Times New Roman" w:hAnsi="Times New Roman"/>
          <w:sz w:val="24"/>
          <w:szCs w:val="24"/>
        </w:rPr>
        <w:t>.</w:t>
      </w:r>
    </w:p>
    <w:p w14:paraId="50935797" w14:textId="77777777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Анкетирование родителей показало высокую степень удовлетворенности качеством предоста</w:t>
      </w:r>
      <w:r>
        <w:rPr>
          <w:rFonts w:ascii="Times New Roman" w:hAnsi="Times New Roman"/>
          <w:sz w:val="24"/>
          <w:szCs w:val="24"/>
        </w:rPr>
        <w:t>в</w:t>
      </w:r>
      <w:r w:rsidRPr="00CC6E07">
        <w:rPr>
          <w:rFonts w:ascii="Times New Roman" w:hAnsi="Times New Roman"/>
          <w:sz w:val="24"/>
          <w:szCs w:val="24"/>
        </w:rPr>
        <w:t>ляемых услуг.</w:t>
      </w:r>
    </w:p>
    <w:p w14:paraId="3F941924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</w:t>
      </w:r>
      <w:r w:rsidRPr="00CC6E07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14:paraId="2F955963" w14:textId="21E20658" w:rsidR="00B60E3A" w:rsidRPr="006D503E" w:rsidRDefault="00B60E3A" w:rsidP="00B60E3A">
      <w:pPr>
        <w:pStyle w:val="aa"/>
        <w:jc w:val="both"/>
        <w:rPr>
          <w:color w:val="000000"/>
        </w:rPr>
      </w:pPr>
      <w:r>
        <w:t xml:space="preserve"> На декабрь 202</w:t>
      </w:r>
      <w:r w:rsidR="002D02F1">
        <w:t>3</w:t>
      </w:r>
      <w:r>
        <w:t xml:space="preserve"> года д</w:t>
      </w:r>
      <w:r w:rsidRPr="00CC6E07">
        <w:t xml:space="preserve">етский сад укомплектован педагогами на </w:t>
      </w:r>
      <w:r>
        <w:t>100%</w:t>
      </w:r>
      <w:r w:rsidRPr="00CC6E07">
        <w:t xml:space="preserve"> согласно штатно</w:t>
      </w:r>
      <w:r>
        <w:t>му расписанию.</w:t>
      </w:r>
      <w:r w:rsidRPr="003A37FA">
        <w:rPr>
          <w:color w:val="000000"/>
        </w:rPr>
        <w:t xml:space="preserve"> </w:t>
      </w:r>
      <w:r w:rsidRPr="006D503E">
        <w:rPr>
          <w:color w:val="000000"/>
        </w:rPr>
        <w:t>Образова</w:t>
      </w:r>
      <w:r>
        <w:rPr>
          <w:color w:val="000000"/>
        </w:rPr>
        <w:t xml:space="preserve">тельный процесс осуществляют </w:t>
      </w:r>
      <w:r w:rsidR="00116CF9">
        <w:rPr>
          <w:color w:val="000000"/>
        </w:rPr>
        <w:t>1</w:t>
      </w:r>
      <w:r w:rsidR="002D02F1">
        <w:rPr>
          <w:color w:val="000000"/>
        </w:rPr>
        <w:t>7</w:t>
      </w:r>
      <w:r w:rsidRPr="006D503E">
        <w:rPr>
          <w:color w:val="000000"/>
        </w:rPr>
        <w:t xml:space="preserve">педагогов, в том числе:  </w:t>
      </w:r>
    </w:p>
    <w:p w14:paraId="0F93069B" w14:textId="77777777" w:rsidR="00B60E3A" w:rsidRPr="006D503E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</w:t>
      </w:r>
      <w:r w:rsidR="00B60E3A" w:rsidRPr="006D503E">
        <w:rPr>
          <w:color w:val="000000"/>
        </w:rPr>
        <w:t xml:space="preserve"> воспитателей;</w:t>
      </w:r>
    </w:p>
    <w:p w14:paraId="16712168" w14:textId="77777777" w:rsidR="00B60E3A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музыкальных руководителя</w:t>
      </w:r>
    </w:p>
    <w:p w14:paraId="0D1B55FF" w14:textId="77777777" w:rsidR="00116CF9" w:rsidRDefault="00116CF9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старший воспитатель</w:t>
      </w:r>
    </w:p>
    <w:p w14:paraId="6E1E4DBB" w14:textId="77777777" w:rsidR="00B60E3A" w:rsidRPr="006D503E" w:rsidRDefault="00B60E3A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 w:rsidRPr="006D503E">
        <w:rPr>
          <w:color w:val="000000"/>
        </w:rPr>
        <w:t>учитель-логопед;</w:t>
      </w:r>
    </w:p>
    <w:p w14:paraId="1B98F58C" w14:textId="77777777" w:rsidR="00B60E3A" w:rsidRPr="002D1C84" w:rsidRDefault="00B60E3A" w:rsidP="00B60E3A">
      <w:pPr>
        <w:pStyle w:val="aa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педагог -психолог</w:t>
      </w:r>
      <w:r w:rsidRPr="006D503E">
        <w:rPr>
          <w:color w:val="000000"/>
        </w:rPr>
        <w:t>;</w:t>
      </w:r>
    </w:p>
    <w:p w14:paraId="5610C404" w14:textId="77777777" w:rsidR="00B60E3A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CA438" w14:textId="77777777" w:rsidR="00B60E3A" w:rsidRDefault="00B70DE0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0E3A">
        <w:rPr>
          <w:rFonts w:ascii="Times New Roman" w:hAnsi="Times New Roman" w:cs="Times New Roman"/>
          <w:sz w:val="24"/>
          <w:szCs w:val="24"/>
        </w:rPr>
        <w:t>едагоги ДОУ продолжали активно повышать свою квалификацию и участвовали в онлайн вебинарах:</w:t>
      </w:r>
    </w:p>
    <w:tbl>
      <w:tblPr>
        <w:tblW w:w="9238" w:type="dxa"/>
        <w:tblLook w:val="04A0" w:firstRow="1" w:lastRow="0" w:firstColumn="1" w:lastColumn="0" w:noHBand="0" w:noVBand="1"/>
      </w:tblPr>
      <w:tblGrid>
        <w:gridCol w:w="846"/>
        <w:gridCol w:w="1701"/>
        <w:gridCol w:w="3260"/>
        <w:gridCol w:w="2552"/>
        <w:gridCol w:w="879"/>
      </w:tblGrid>
      <w:tr w:rsidR="006B2878" w:rsidRPr="006B2878" w14:paraId="6D50883C" w14:textId="77777777" w:rsidTr="006B2878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F3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03F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FC0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1CC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245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часов</w:t>
            </w:r>
          </w:p>
        </w:tc>
      </w:tr>
      <w:tr w:rsidR="006B2878" w:rsidRPr="006B2878" w14:paraId="00483181" w14:textId="77777777" w:rsidTr="006B2878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9B6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4F4" w14:textId="4004C99A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апреля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CA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Цифровые образовательные ресурсы как средство формирования портфолио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263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C20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64C31521" w14:textId="77777777" w:rsidTr="006B287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83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2E9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августа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4C8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ФОРУМ "Воспитатели </w:t>
            </w: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России": "Дошкольное воспитание. Новые ориентиры. </w:t>
            </w:r>
            <w:proofErr w:type="spellStart"/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 - Дону"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1DA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Молчанова В.А.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70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1AE91F2F" w14:textId="77777777" w:rsidTr="006B287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0C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BD5" w14:textId="102DD374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30.11.202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F87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марафон педагогических практик по теме: "Нравственно-патриотическое воспитание дошкольников средствами цифровых образовательных ресурсов"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67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A68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2878" w:rsidRPr="006B2878" w14:paraId="12C66D37" w14:textId="77777777" w:rsidTr="006B2878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B06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3ED" w14:textId="61C98CE1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29.09.202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08E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предметно-развивающей среды для формирования основ финансовой грамотности у дошкольников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008" w14:textId="37F06DF1" w:rsidR="006B2878" w:rsidRPr="006B2878" w:rsidRDefault="002D02F1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Аксенова Е.А.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B0D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B2878" w:rsidRPr="006B2878" w14:paraId="6E310CB4" w14:textId="77777777" w:rsidTr="006B287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223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A89" w14:textId="6F02F7D8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07.09.202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9DF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Всероссийский вебинар: "Актуальные вопросы совмещения профессий (должностей) и работы по совместительству в бюджетных и автономных общеобразовательных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162" w14:textId="6A31CA58" w:rsidR="006B2878" w:rsidRPr="006B2878" w:rsidRDefault="002D02F1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Аксенова Е.А.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942" w14:textId="77777777" w:rsidR="006B2878" w:rsidRPr="006B2878" w:rsidRDefault="006B2878" w:rsidP="006B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6AC14C86" w14:textId="77777777" w:rsidR="006F2661" w:rsidRDefault="006F2661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1A9B1" w14:textId="77777777" w:rsidR="006F2661" w:rsidRDefault="006F2661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7AC31" w14:textId="77777777" w:rsidR="00B60E3A" w:rsidRPr="00FE46B8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9592D0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Соотношение воспитанников, приходящихся на 1 взрослого</w:t>
      </w:r>
    </w:p>
    <w:p w14:paraId="352E2C8D" w14:textId="77777777" w:rsidR="00B60E3A" w:rsidRPr="009A73AD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воспитанник/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педагоги  -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8,6 / 1;</w:t>
      </w:r>
    </w:p>
    <w:p w14:paraId="476FE1C8" w14:textId="77777777" w:rsidR="00B60E3A" w:rsidRPr="009A73AD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воспитанники/все </w:t>
      </w:r>
      <w:proofErr w:type="gramStart"/>
      <w:r w:rsidRPr="009A73AD">
        <w:rPr>
          <w:rFonts w:ascii="Times New Roman" w:hAnsi="Times New Roman" w:cs="Times New Roman"/>
          <w:sz w:val="24"/>
          <w:szCs w:val="24"/>
        </w:rPr>
        <w:t>сотрудники  -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 xml:space="preserve"> 4,6/1.</w:t>
      </w:r>
    </w:p>
    <w:p w14:paraId="2A359737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6DF7C" w14:textId="4659A899" w:rsidR="004B24B8" w:rsidRDefault="00B60E3A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B99">
        <w:rPr>
          <w:rFonts w:ascii="Times New Roman" w:hAnsi="Times New Roman" w:cs="Times New Roman"/>
          <w:sz w:val="24"/>
          <w:szCs w:val="24"/>
        </w:rPr>
        <w:t>В 202</w:t>
      </w:r>
      <w:r w:rsidR="002D66E1">
        <w:rPr>
          <w:rFonts w:ascii="Times New Roman" w:hAnsi="Times New Roman" w:cs="Times New Roman"/>
          <w:sz w:val="24"/>
          <w:szCs w:val="24"/>
        </w:rPr>
        <w:t>3</w:t>
      </w:r>
      <w:r w:rsidRPr="00B53B99">
        <w:rPr>
          <w:rFonts w:ascii="Times New Roman" w:hAnsi="Times New Roman" w:cs="Times New Roman"/>
          <w:sz w:val="24"/>
          <w:szCs w:val="24"/>
        </w:rPr>
        <w:t xml:space="preserve"> году педагоги ДОУ приняли участие в следующих городских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и заняли призовые места в 2 городских конкурсах</w:t>
      </w:r>
      <w:r w:rsidRPr="00B53B99">
        <w:rPr>
          <w:rFonts w:ascii="Times New Roman" w:hAnsi="Times New Roman" w:cs="Times New Roman"/>
          <w:sz w:val="24"/>
          <w:szCs w:val="24"/>
        </w:rPr>
        <w:t>:</w:t>
      </w:r>
    </w:p>
    <w:p w14:paraId="6DE89553" w14:textId="77777777" w:rsidR="00C22A86" w:rsidRDefault="00C22A86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место в конкурсе «</w:t>
      </w:r>
      <w:r w:rsidRPr="00C22A86">
        <w:rPr>
          <w:rFonts w:ascii="Times New Roman" w:hAnsi="Times New Roman" w:cs="Times New Roman"/>
          <w:sz w:val="24"/>
          <w:szCs w:val="24"/>
        </w:rPr>
        <w:t>Рождественский подарок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EB585F8" w14:textId="77777777" w:rsidR="00C22A86" w:rsidRDefault="007706F9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Лауреат в Фестивале</w:t>
      </w:r>
      <w:r w:rsidRPr="007706F9">
        <w:rPr>
          <w:rFonts w:ascii="Times New Roman" w:hAnsi="Times New Roman" w:cs="Times New Roman"/>
          <w:sz w:val="24"/>
          <w:szCs w:val="24"/>
        </w:rPr>
        <w:t xml:space="preserve"> фронтовых концертных бригад "Струны, опаленные войной"</w:t>
      </w:r>
    </w:p>
    <w:p w14:paraId="64E13576" w14:textId="77777777" w:rsidR="004B24B8" w:rsidRDefault="004B24B8" w:rsidP="004B24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6F9">
        <w:rPr>
          <w:rFonts w:ascii="Times New Roman" w:hAnsi="Times New Roman" w:cs="Times New Roman"/>
          <w:sz w:val="24"/>
          <w:szCs w:val="24"/>
        </w:rPr>
        <w:t xml:space="preserve">городская акция </w:t>
      </w:r>
      <w:r w:rsidR="007706F9" w:rsidRPr="007706F9">
        <w:rPr>
          <w:rFonts w:ascii="Times New Roman" w:hAnsi="Times New Roman" w:cs="Times New Roman"/>
          <w:sz w:val="24"/>
          <w:szCs w:val="24"/>
        </w:rPr>
        <w:t>"Герои войны сквозь объектив"</w:t>
      </w:r>
    </w:p>
    <w:p w14:paraId="2ECCDCD0" w14:textId="77777777" w:rsidR="004B24B8" w:rsidRDefault="004B24B8" w:rsidP="007706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6F9" w:rsidRPr="007706F9"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spellStart"/>
      <w:r w:rsidR="007706F9" w:rsidRPr="007706F9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7706F9" w:rsidRPr="007706F9">
        <w:rPr>
          <w:rFonts w:ascii="Times New Roman" w:hAnsi="Times New Roman" w:cs="Times New Roman"/>
          <w:sz w:val="24"/>
          <w:szCs w:val="24"/>
        </w:rPr>
        <w:t xml:space="preserve"> "Солнечный круг"</w:t>
      </w:r>
    </w:p>
    <w:p w14:paraId="043FF574" w14:textId="77777777" w:rsidR="007706F9" w:rsidRDefault="007706F9" w:rsidP="007706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06F9">
        <w:rPr>
          <w:rFonts w:ascii="Times New Roman" w:hAnsi="Times New Roman" w:cs="Times New Roman"/>
          <w:sz w:val="24"/>
          <w:szCs w:val="24"/>
        </w:rPr>
        <w:t xml:space="preserve">Диплом за развитие творческих способностей детей </w:t>
      </w:r>
      <w:r>
        <w:rPr>
          <w:rFonts w:ascii="Times New Roman" w:hAnsi="Times New Roman" w:cs="Times New Roman"/>
          <w:sz w:val="24"/>
          <w:szCs w:val="24"/>
        </w:rPr>
        <w:t>в конкурсе «</w:t>
      </w:r>
      <w:r w:rsidRPr="007706F9">
        <w:rPr>
          <w:rFonts w:ascii="Times New Roman" w:hAnsi="Times New Roman" w:cs="Times New Roman"/>
          <w:sz w:val="24"/>
          <w:szCs w:val="24"/>
        </w:rPr>
        <w:t>Мой подарок Деду Морозу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4B8071C" w14:textId="77777777" w:rsidR="004B24B8" w:rsidRDefault="004B24B8" w:rsidP="00B60E3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2F577D7" w14:textId="77777777" w:rsidR="00B60E3A" w:rsidRDefault="00B60E3A" w:rsidP="00B60E3A">
      <w:pPr>
        <w:jc w:val="both"/>
        <w:rPr>
          <w:rFonts w:ascii="Times New Roman" w:hAnsi="Times New Roman"/>
          <w:sz w:val="24"/>
          <w:szCs w:val="24"/>
        </w:rPr>
      </w:pPr>
      <w:r w:rsidRPr="00F34CEB">
        <w:rPr>
          <w:rFonts w:ascii="Times New Roman" w:hAnsi="Times New Roman"/>
          <w:sz w:val="24"/>
          <w:szCs w:val="24"/>
        </w:rPr>
        <w:t>Педагоги и дети ДОУ принимали участие во всероссийских и региональных конкурсах и олимпиадах: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74"/>
        <w:gridCol w:w="1086"/>
        <w:gridCol w:w="1837"/>
        <w:gridCol w:w="1843"/>
        <w:gridCol w:w="1153"/>
        <w:gridCol w:w="1682"/>
        <w:gridCol w:w="1701"/>
      </w:tblGrid>
      <w:tr w:rsidR="007706F9" w:rsidRPr="007706F9" w14:paraId="648E8D10" w14:textId="77777777" w:rsidTr="007706F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58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2B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24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3A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Кто провел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DB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7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D76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</w:t>
            </w:r>
          </w:p>
        </w:tc>
      </w:tr>
      <w:tr w:rsidR="007706F9" w:rsidRPr="007706F9" w14:paraId="453E64D2" w14:textId="77777777" w:rsidTr="007706F9">
        <w:trPr>
          <w:trHeight w:val="12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DA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75" w14:textId="61B4F233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апреля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8F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Тайны звездного космоса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30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 ОПВММ "Твори! Участвуй! Побеждай! Всероссийская онлайн-олимпиада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87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72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7A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1E3C4E59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8D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D02" w14:textId="421DA506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апреля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DD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Пасхальные традиции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98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Мир-Олимпиад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FE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63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70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58F3DE15" w14:textId="77777777" w:rsidTr="007706F9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7E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BE7" w14:textId="5FE3976C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59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Рисуем Победу - 2022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88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Всероссийская детская патриотическая акция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B8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58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42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102331EA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FC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818" w14:textId="2E60994A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06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Космическое путешествие. Работа: Покоритель Луны (поделка)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78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РисуйСНами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РФ Творческая мастерская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D9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83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6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24AE4833" w14:textId="77777777" w:rsidTr="007706F9">
        <w:trPr>
          <w:trHeight w:val="30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FE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66F" w14:textId="74AF9860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мая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38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Знаю, помню, горжусь!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EC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Всероссийская 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E3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7C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A1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49368C7D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1F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4AD" w14:textId="1659311E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июня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BD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Цифровые технологии в дошкольном образовании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8E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"Новый Диск-трейд"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61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D7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C5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68192F0A" w14:textId="77777777" w:rsidTr="007706F9">
        <w:trPr>
          <w:trHeight w:val="25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3C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186" w14:textId="194AAFBB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августа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 - 26.08.202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86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Летний марафон юных исследователей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8B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"Новый Диск-трейд"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E7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01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CC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12988CCA" w14:textId="77777777" w:rsidTr="007706F9">
        <w:trPr>
          <w:trHeight w:val="30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2C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916" w14:textId="0493BBC9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октября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04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Всероссийский урок "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Эколята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-молодые защитники природы"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E76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просвещения РФ Федеральное государственное бюджетное образовательное учреждение 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Доп.образования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"Федеральный центр </w:t>
            </w:r>
            <w:proofErr w:type="spellStart"/>
            <w:proofErr w:type="gram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доп.лбразования</w:t>
            </w:r>
            <w:proofErr w:type="spellEnd"/>
            <w:proofErr w:type="gram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организации отдыха и оздоровления детей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05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организатор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90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E4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Корнилова А.С., Баранова М.В.</w:t>
            </w:r>
          </w:p>
        </w:tc>
      </w:tr>
      <w:tr w:rsidR="007706F9" w:rsidRPr="007706F9" w14:paraId="27DC7D14" w14:textId="77777777" w:rsidTr="007706F9">
        <w:trPr>
          <w:trHeight w:val="21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74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976" w14:textId="61AAC061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20.09.202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-10.10.202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61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Осенний марафон юных интеллектуалов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5E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Всероссийская 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24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FF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DB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2FD59C91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28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6B5" w14:textId="1E9B1F0D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02.12.202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E6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"Уходит осень тихо со двора, и в зиму открывает двери…"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F5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Всероссийская 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01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D2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19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35D5B43B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0E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486" w14:textId="3304FC9D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15.11.202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F4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Всероссийская олимпиада "Моя страна - Россия"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40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Всероссийская 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9B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2A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50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7B2909D0" w14:textId="77777777" w:rsidTr="007706F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17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3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BB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Всерросийский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детского рисунка "Леонардо"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08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Леонардо 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ходди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-гипермаркет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D4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966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38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Молчанова В.А. </w:t>
            </w:r>
          </w:p>
        </w:tc>
      </w:tr>
      <w:tr w:rsidR="007706F9" w:rsidRPr="007706F9" w14:paraId="3376082A" w14:textId="77777777" w:rsidTr="007706F9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DB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A80" w14:textId="3B5FB2EC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10.11.202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9E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поделок "Осенняя сказка"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26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 библиотечного сотрудничества "Русская словесность"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F7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17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D7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Молчанова В.А. </w:t>
            </w:r>
          </w:p>
        </w:tc>
      </w:tr>
      <w:tr w:rsidR="007706F9" w:rsidRPr="007706F9" w14:paraId="6E6F794B" w14:textId="77777777" w:rsidTr="007706F9">
        <w:trPr>
          <w:trHeight w:val="15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BD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970" w14:textId="577406A0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27.12.202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34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Международный конкурс "Твори! Участвуй! Побеждай! Номинация: Символ года своими руками! "Веселый Кролик"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36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 организации и проведения Международных и Всероссийских конкурсов г. Москва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1B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91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9D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780437FC" w14:textId="77777777" w:rsidTr="007706F9">
        <w:trPr>
          <w:trHeight w:val="9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CC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15A" w14:textId="5A6AF4F5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20.12.202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05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Зимний марафон умников и умниц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A5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Всероссийская олимпиада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3B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7F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CA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737BC68A" w14:textId="77777777" w:rsidTr="007706F9">
        <w:trPr>
          <w:trHeight w:val="9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BAC7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46D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52A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2E63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34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17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66A0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06F9" w:rsidRPr="007706F9" w14:paraId="573F7F78" w14:textId="77777777" w:rsidTr="007706F9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1B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D36" w14:textId="012C9B9E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 декабрь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A7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Цифровые технологии и развитие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C2D" w14:textId="77777777" w:rsidR="007706F9" w:rsidRPr="007706F9" w:rsidRDefault="007706F9" w:rsidP="007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Робоборик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3E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7A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F2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М.В., Аксенова Е.А., Корнилова А.С.</w:t>
            </w:r>
          </w:p>
        </w:tc>
      </w:tr>
    </w:tbl>
    <w:p w14:paraId="3A09F057" w14:textId="77777777" w:rsidR="007706F9" w:rsidRPr="00F34CEB" w:rsidRDefault="007706F9" w:rsidP="00B60E3A">
      <w:pPr>
        <w:jc w:val="both"/>
        <w:rPr>
          <w:rFonts w:ascii="Times New Roman" w:hAnsi="Times New Roman"/>
          <w:sz w:val="24"/>
          <w:szCs w:val="24"/>
        </w:rPr>
      </w:pPr>
    </w:p>
    <w:p w14:paraId="2A5619F7" w14:textId="77777777" w:rsidR="00B60E3A" w:rsidRPr="004B24B8" w:rsidRDefault="00B60E3A" w:rsidP="00B60E3A">
      <w:pPr>
        <w:jc w:val="both"/>
        <w:rPr>
          <w:rFonts w:ascii="Times New Roman" w:hAnsi="Times New Roman" w:cs="Times New Roman"/>
          <w:sz w:val="24"/>
          <w:szCs w:val="24"/>
        </w:rPr>
      </w:pPr>
      <w:r w:rsidRPr="004B24B8">
        <w:rPr>
          <w:rFonts w:ascii="Times New Roman" w:hAnsi="Times New Roman" w:cs="Times New Roman"/>
          <w:sz w:val="24"/>
          <w:szCs w:val="24"/>
        </w:rPr>
        <w:t>В 202</w:t>
      </w:r>
      <w:r w:rsidR="007706F9">
        <w:rPr>
          <w:rFonts w:ascii="Times New Roman" w:hAnsi="Times New Roman" w:cs="Times New Roman"/>
          <w:sz w:val="24"/>
          <w:szCs w:val="24"/>
        </w:rPr>
        <w:t>2</w:t>
      </w:r>
      <w:r w:rsidRPr="004B24B8">
        <w:rPr>
          <w:rFonts w:ascii="Times New Roman" w:hAnsi="Times New Roman" w:cs="Times New Roman"/>
          <w:sz w:val="24"/>
          <w:szCs w:val="24"/>
        </w:rPr>
        <w:t xml:space="preserve"> году педагоги ДОУ активно принимали участие в онлайн семинарах и конференциях: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04"/>
        <w:gridCol w:w="1240"/>
        <w:gridCol w:w="2446"/>
        <w:gridCol w:w="1701"/>
        <w:gridCol w:w="1660"/>
        <w:gridCol w:w="2280"/>
      </w:tblGrid>
      <w:tr w:rsidR="007706F9" w:rsidRPr="007706F9" w14:paraId="6053B811" w14:textId="77777777" w:rsidTr="007706F9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2D6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7D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E7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DD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Кто провел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A6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Участие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BD2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Педагоги </w:t>
            </w:r>
          </w:p>
        </w:tc>
      </w:tr>
      <w:tr w:rsidR="007706F9" w:rsidRPr="007706F9" w14:paraId="20682544" w14:textId="77777777" w:rsidTr="007706F9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78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0B3" w14:textId="7092D799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202</w:t>
            </w:r>
            <w:r w:rsidR="002D0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A2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"Современные тенденции развития образования: вызовы времени, реальная практика"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B6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МБУ "Методический центр в системе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3D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FD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Глебова И.Н. </w:t>
            </w:r>
          </w:p>
          <w:p w14:paraId="4F3CAA4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Новожилова Л.А.             Рунцова М.А.      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Рыненкова</w:t>
            </w:r>
            <w:proofErr w:type="spellEnd"/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  <w:p w14:paraId="655C48F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Баранова </w:t>
            </w:r>
            <w:proofErr w:type="gramStart"/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М,В.</w:t>
            </w:r>
            <w:proofErr w:type="gramEnd"/>
          </w:p>
        </w:tc>
      </w:tr>
      <w:tr w:rsidR="007706F9" w:rsidRPr="007706F9" w14:paraId="4E176ADB" w14:textId="77777777" w:rsidTr="007706F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D0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E42" w14:textId="6971485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202</w:t>
            </w:r>
            <w:r w:rsidR="002D0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D39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Российские онлайн-сервисы в работе 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5FB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педагогическая мастерская Марии 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Прозументовой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29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4D6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Баранова М.В.</w:t>
            </w:r>
          </w:p>
        </w:tc>
      </w:tr>
      <w:tr w:rsidR="007706F9" w:rsidRPr="007706F9" w14:paraId="60D54EBB" w14:textId="77777777" w:rsidTr="007706F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9C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9EE" w14:textId="424A70A9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202</w:t>
            </w:r>
            <w:r w:rsidR="002D0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55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Тайны звездного космоса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4A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 ОПВММ "Твори! Участвуй! Побеждай!" </w:t>
            </w:r>
            <w:r w:rsidRPr="00770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Всероссийская онлайн-олимпиада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AE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33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Баранова М.В.</w:t>
            </w:r>
          </w:p>
        </w:tc>
      </w:tr>
      <w:tr w:rsidR="007706F9" w:rsidRPr="007706F9" w14:paraId="3E7CF0B9" w14:textId="77777777" w:rsidTr="007706F9">
        <w:trPr>
          <w:trHeight w:val="4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1A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E7E" w14:textId="6C5888F5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мая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- 10 июня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2D0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Онлайн-олимпиада "Хочу в школу!"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3A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"Новый Диск-трейд"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86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EF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300707BB" w14:textId="77777777" w:rsidTr="007706F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79E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D24" w14:textId="6D111210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июня по 24 июня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89F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рабочих 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734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Мария Николаевна </w:t>
            </w:r>
            <w:proofErr w:type="spellStart"/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Прозументова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113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847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Баранова М.В.</w:t>
            </w:r>
          </w:p>
        </w:tc>
      </w:tr>
      <w:tr w:rsidR="007706F9" w:rsidRPr="007706F9" w14:paraId="6DF78B8A" w14:textId="77777777" w:rsidTr="007706F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5E8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802" w14:textId="33173524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декабря 202</w:t>
            </w:r>
            <w:r w:rsidR="002D0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D71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Всероссийский форум "Воспитатели России" Дошкольное воспитание. Новые ориентиры. Волгоград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44A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ВОО Воспитатели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55C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965" w14:textId="77777777" w:rsidR="007706F9" w:rsidRPr="007706F9" w:rsidRDefault="007706F9" w:rsidP="007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0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Молчанова ВА</w:t>
            </w:r>
          </w:p>
        </w:tc>
      </w:tr>
    </w:tbl>
    <w:p w14:paraId="4CB121A5" w14:textId="77777777" w:rsidR="004B24B8" w:rsidRPr="008B6336" w:rsidRDefault="004B24B8" w:rsidP="00B6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4A22A" w14:textId="77777777" w:rsidR="00B60E3A" w:rsidRDefault="00B60E3A" w:rsidP="00B60E3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ADFC54" w14:textId="77777777" w:rsidR="00B60E3A" w:rsidRPr="00D20A0C" w:rsidRDefault="00B60E3A" w:rsidP="00B60E3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2B5D88B" w14:textId="012FAE19" w:rsidR="00B60E3A" w:rsidRPr="00AE6DBB" w:rsidRDefault="00B60E3A" w:rsidP="00B60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DBB">
        <w:rPr>
          <w:rFonts w:ascii="Times New Roman" w:hAnsi="Times New Roman" w:cs="Times New Roman"/>
          <w:sz w:val="24"/>
          <w:szCs w:val="24"/>
        </w:rPr>
        <w:t>В 202</w:t>
      </w:r>
      <w:r w:rsidR="002D02F1">
        <w:rPr>
          <w:rFonts w:ascii="Times New Roman" w:hAnsi="Times New Roman" w:cs="Times New Roman"/>
          <w:sz w:val="24"/>
          <w:szCs w:val="24"/>
        </w:rPr>
        <w:t>3</w:t>
      </w:r>
      <w:r w:rsidRPr="00AE6DBB">
        <w:rPr>
          <w:rFonts w:ascii="Times New Roman" w:hAnsi="Times New Roman" w:cs="Times New Roman"/>
          <w:sz w:val="24"/>
          <w:szCs w:val="24"/>
        </w:rPr>
        <w:t xml:space="preserve"> году педагоги ДОУ приняли участие в следующих городских мероприятиях:</w:t>
      </w:r>
    </w:p>
    <w:p w14:paraId="6540FE8C" w14:textId="77777777" w:rsidR="00B60E3A" w:rsidRPr="00AE6DBB" w:rsidRDefault="00B60E3A" w:rsidP="00AE6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DBB">
        <w:rPr>
          <w:rFonts w:ascii="Times New Roman" w:hAnsi="Times New Roman"/>
          <w:sz w:val="24"/>
          <w:szCs w:val="24"/>
        </w:rPr>
        <w:t xml:space="preserve">Для педагогов города логопед и </w:t>
      </w:r>
      <w:r w:rsidR="00AE6DBB" w:rsidRPr="00AE6DBB">
        <w:rPr>
          <w:rFonts w:ascii="Times New Roman" w:hAnsi="Times New Roman"/>
          <w:sz w:val="24"/>
          <w:szCs w:val="24"/>
        </w:rPr>
        <w:t>социальный педагог</w:t>
      </w:r>
      <w:r w:rsidRPr="00AE6DBB">
        <w:rPr>
          <w:rFonts w:ascii="Times New Roman" w:hAnsi="Times New Roman"/>
          <w:sz w:val="24"/>
          <w:szCs w:val="24"/>
        </w:rPr>
        <w:t xml:space="preserve"> детского </w:t>
      </w:r>
      <w:proofErr w:type="gramStart"/>
      <w:r w:rsidRPr="00AE6DBB">
        <w:rPr>
          <w:rFonts w:ascii="Times New Roman" w:hAnsi="Times New Roman"/>
          <w:sz w:val="24"/>
          <w:szCs w:val="24"/>
        </w:rPr>
        <w:t>сада  на</w:t>
      </w:r>
      <w:proofErr w:type="gramEnd"/>
      <w:r w:rsidRPr="00AE6DBB">
        <w:rPr>
          <w:rFonts w:ascii="Times New Roman" w:hAnsi="Times New Roman"/>
          <w:sz w:val="24"/>
          <w:szCs w:val="24"/>
        </w:rPr>
        <w:t xml:space="preserve"> базе методическ</w:t>
      </w:r>
      <w:r w:rsidR="00AE6DBB" w:rsidRPr="00AE6DBB">
        <w:rPr>
          <w:rFonts w:ascii="Times New Roman" w:hAnsi="Times New Roman"/>
          <w:sz w:val="24"/>
          <w:szCs w:val="24"/>
        </w:rPr>
        <w:t>ого центра провели Мастер-класс: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58"/>
        <w:gridCol w:w="1220"/>
        <w:gridCol w:w="4924"/>
        <w:gridCol w:w="2932"/>
      </w:tblGrid>
      <w:tr w:rsidR="00E1773E" w:rsidRPr="00E1773E" w14:paraId="2B2DB340" w14:textId="77777777" w:rsidTr="00E1773E">
        <w:trPr>
          <w:trHeight w:val="1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797" w14:textId="77777777" w:rsidR="00E1773E" w:rsidRPr="00E1773E" w:rsidRDefault="00E1773E" w:rsidP="00E1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074" w14:textId="53A2B67E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18.11.202</w:t>
            </w:r>
            <w:r w:rsidR="002D02F1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F9B" w14:textId="77777777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Кейс дидактических материалов для организации игр по финансовой грамотности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C0C" w14:textId="77777777" w:rsidR="00E1773E" w:rsidRPr="00E1773E" w:rsidRDefault="00E1773E" w:rsidP="00E177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773E">
              <w:rPr>
                <w:rFonts w:ascii="Times New Roman" w:hAnsi="Times New Roman"/>
                <w:sz w:val="20"/>
                <w:szCs w:val="24"/>
              </w:rPr>
              <w:t>Аксенова Е.А.</w:t>
            </w:r>
          </w:p>
        </w:tc>
      </w:tr>
    </w:tbl>
    <w:p w14:paraId="13425E64" w14:textId="77777777" w:rsidR="00AE6DBB" w:rsidRPr="00B70DE0" w:rsidRDefault="00AE6DBB" w:rsidP="00AE6DB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2BE862" w14:textId="77777777" w:rsidR="00B60E3A" w:rsidRPr="00B70DE0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7EF16F" w14:textId="77777777" w:rsidR="00B60E3A" w:rsidRPr="00B11702" w:rsidRDefault="00B60E3A" w:rsidP="00B60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E177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провели организацию летнего отдыха детей внедряли инновационных формы организации летнего отдыха детей был разработан план летне-оздоровительной работы:</w:t>
      </w:r>
    </w:p>
    <w:p w14:paraId="480116A6" w14:textId="77777777" w:rsidR="00B60E3A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ECAA6" w14:textId="443C7330" w:rsidR="006E08F6" w:rsidRDefault="00055BD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 xml:space="preserve"> </w:t>
      </w:r>
      <w:r w:rsidR="006E08F6">
        <w:rPr>
          <w:rFonts w:ascii="Times New Roman" w:hAnsi="Times New Roman"/>
          <w:sz w:val="24"/>
          <w:szCs w:val="24"/>
        </w:rPr>
        <w:t>«День защиты детей!» 01.06.202</w:t>
      </w:r>
      <w:r w:rsidR="002D02F1">
        <w:rPr>
          <w:rFonts w:ascii="Times New Roman" w:hAnsi="Times New Roman"/>
          <w:sz w:val="24"/>
          <w:szCs w:val="24"/>
        </w:rPr>
        <w:t>3</w:t>
      </w:r>
    </w:p>
    <w:p w14:paraId="5441352B" w14:textId="79E6266E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семьи» с 0</w:t>
      </w:r>
      <w:r w:rsidR="00055BDA">
        <w:rPr>
          <w:rFonts w:ascii="Times New Roman" w:hAnsi="Times New Roman"/>
          <w:sz w:val="24"/>
          <w:szCs w:val="24"/>
        </w:rPr>
        <w:t>4</w:t>
      </w:r>
      <w:r w:rsidRPr="006E16D9">
        <w:rPr>
          <w:rFonts w:ascii="Times New Roman" w:hAnsi="Times New Roman"/>
          <w:sz w:val="24"/>
          <w:szCs w:val="24"/>
        </w:rPr>
        <w:t>.07.2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по 1</w:t>
      </w:r>
      <w:r w:rsidR="00055BDA">
        <w:rPr>
          <w:rFonts w:ascii="Times New Roman" w:hAnsi="Times New Roman"/>
          <w:sz w:val="24"/>
          <w:szCs w:val="24"/>
        </w:rPr>
        <w:t>0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2D02F1">
        <w:rPr>
          <w:rFonts w:ascii="Times New Roman" w:hAnsi="Times New Roman"/>
          <w:sz w:val="24"/>
          <w:szCs w:val="24"/>
        </w:rPr>
        <w:t>3</w:t>
      </w:r>
      <w:r w:rsidR="006E08F6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год</w:t>
      </w:r>
    </w:p>
    <w:p w14:paraId="64A19DFE" w14:textId="74A3A77F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искусства»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 xml:space="preserve">с </w:t>
      </w:r>
      <w:r w:rsidR="00055BDA">
        <w:rPr>
          <w:rFonts w:ascii="Times New Roman" w:hAnsi="Times New Roman"/>
          <w:sz w:val="24"/>
          <w:szCs w:val="24"/>
        </w:rPr>
        <w:t>18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по</w:t>
      </w:r>
      <w:r w:rsidR="00055BDA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24.07.202</w:t>
      </w:r>
      <w:r w:rsidR="002D02F1">
        <w:rPr>
          <w:rFonts w:ascii="Times New Roman" w:hAnsi="Times New Roman"/>
          <w:sz w:val="24"/>
          <w:szCs w:val="24"/>
        </w:rPr>
        <w:t>3</w:t>
      </w:r>
      <w:r w:rsidR="006E08F6">
        <w:rPr>
          <w:rFonts w:ascii="Times New Roman" w:hAnsi="Times New Roman"/>
          <w:sz w:val="24"/>
          <w:szCs w:val="24"/>
        </w:rPr>
        <w:t xml:space="preserve"> </w:t>
      </w:r>
      <w:r w:rsidRPr="006E16D9">
        <w:rPr>
          <w:rFonts w:ascii="Times New Roman" w:hAnsi="Times New Roman"/>
          <w:sz w:val="24"/>
          <w:szCs w:val="24"/>
        </w:rPr>
        <w:t>год</w:t>
      </w:r>
    </w:p>
    <w:p w14:paraId="2736FE47" w14:textId="5A504550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Дружбы» с 2</w:t>
      </w:r>
      <w:r w:rsidR="00055BDA">
        <w:rPr>
          <w:rFonts w:ascii="Times New Roman" w:hAnsi="Times New Roman"/>
          <w:sz w:val="24"/>
          <w:szCs w:val="24"/>
        </w:rPr>
        <w:t>5</w:t>
      </w:r>
      <w:r w:rsidRPr="006E16D9">
        <w:rPr>
          <w:rFonts w:ascii="Times New Roman" w:hAnsi="Times New Roman"/>
          <w:sz w:val="24"/>
          <w:szCs w:val="24"/>
        </w:rPr>
        <w:t>.07.202</w:t>
      </w:r>
      <w:r w:rsidR="002D02F1">
        <w:rPr>
          <w:rFonts w:ascii="Times New Roman" w:hAnsi="Times New Roman"/>
          <w:sz w:val="24"/>
          <w:szCs w:val="24"/>
        </w:rPr>
        <w:t>3</w:t>
      </w:r>
      <w:r w:rsidR="00055BDA">
        <w:rPr>
          <w:rFonts w:ascii="Times New Roman" w:hAnsi="Times New Roman"/>
          <w:sz w:val="24"/>
          <w:szCs w:val="24"/>
        </w:rPr>
        <w:t xml:space="preserve"> год по 31</w:t>
      </w:r>
      <w:r w:rsidR="006E08F6">
        <w:rPr>
          <w:rFonts w:ascii="Times New Roman" w:hAnsi="Times New Roman"/>
          <w:sz w:val="24"/>
          <w:szCs w:val="24"/>
        </w:rPr>
        <w:t>.07.202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03C5BDF1" w14:textId="77A56C67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«Неделя художественной литературы»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6E08F6">
        <w:rPr>
          <w:rFonts w:ascii="Times New Roman" w:hAnsi="Times New Roman"/>
          <w:sz w:val="24"/>
          <w:szCs w:val="24"/>
        </w:rPr>
        <w:t>с 01.08.202</w:t>
      </w:r>
      <w:r w:rsidR="002D02F1">
        <w:rPr>
          <w:rFonts w:ascii="Times New Roman" w:hAnsi="Times New Roman"/>
          <w:sz w:val="24"/>
          <w:szCs w:val="24"/>
        </w:rPr>
        <w:t xml:space="preserve">3 </w:t>
      </w:r>
      <w:r w:rsidR="00055BDA">
        <w:rPr>
          <w:rFonts w:ascii="Times New Roman" w:hAnsi="Times New Roman"/>
          <w:sz w:val="24"/>
          <w:szCs w:val="24"/>
        </w:rPr>
        <w:t>по 07</w:t>
      </w:r>
      <w:r w:rsidR="006E08F6">
        <w:rPr>
          <w:rFonts w:ascii="Times New Roman" w:hAnsi="Times New Roman"/>
          <w:sz w:val="24"/>
          <w:szCs w:val="24"/>
        </w:rPr>
        <w:t>.08.202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5414795A" w14:textId="63877B93" w:rsidR="00B60E3A" w:rsidRPr="006E16D9" w:rsidRDefault="00B60E3A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</w:t>
      </w:r>
      <w:r w:rsidRPr="006E16D9">
        <w:rPr>
          <w:rFonts w:ascii="Times New Roman" w:hAnsi="Times New Roman"/>
          <w:sz w:val="24"/>
          <w:szCs w:val="24"/>
        </w:rPr>
        <w:t xml:space="preserve">еделя дорожного движения» с </w:t>
      </w:r>
      <w:r w:rsidR="00055BDA">
        <w:rPr>
          <w:rFonts w:ascii="Times New Roman" w:hAnsi="Times New Roman"/>
          <w:sz w:val="24"/>
          <w:szCs w:val="24"/>
        </w:rPr>
        <w:t>08</w:t>
      </w:r>
      <w:r w:rsidRPr="006E16D9">
        <w:rPr>
          <w:rFonts w:ascii="Times New Roman" w:hAnsi="Times New Roman"/>
          <w:sz w:val="24"/>
          <w:szCs w:val="24"/>
        </w:rPr>
        <w:t>.08.202</w:t>
      </w:r>
      <w:r w:rsidR="002D02F1">
        <w:rPr>
          <w:rFonts w:ascii="Times New Roman" w:hAnsi="Times New Roman"/>
          <w:sz w:val="24"/>
          <w:szCs w:val="24"/>
        </w:rPr>
        <w:t>3</w:t>
      </w:r>
      <w:r w:rsidR="00055BDA">
        <w:rPr>
          <w:rFonts w:ascii="Times New Roman" w:hAnsi="Times New Roman"/>
          <w:sz w:val="24"/>
          <w:szCs w:val="24"/>
        </w:rPr>
        <w:t xml:space="preserve"> по 14</w:t>
      </w:r>
      <w:r w:rsidR="00B70DE0">
        <w:rPr>
          <w:rFonts w:ascii="Times New Roman" w:hAnsi="Times New Roman"/>
          <w:sz w:val="24"/>
          <w:szCs w:val="24"/>
        </w:rPr>
        <w:t>.08.202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30805161" w14:textId="2F55215E" w:rsidR="00B60E3A" w:rsidRPr="006E16D9" w:rsidRDefault="00B70DE0" w:rsidP="00B60E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«Вкусное лето» с 1</w:t>
      </w:r>
      <w:r w:rsidR="00055BDA">
        <w:rPr>
          <w:rFonts w:ascii="Times New Roman" w:hAnsi="Times New Roman"/>
          <w:sz w:val="24"/>
          <w:szCs w:val="24"/>
        </w:rPr>
        <w:t>5.08.202</w:t>
      </w:r>
      <w:r w:rsidR="002D02F1">
        <w:rPr>
          <w:rFonts w:ascii="Times New Roman" w:hAnsi="Times New Roman"/>
          <w:sz w:val="24"/>
          <w:szCs w:val="24"/>
        </w:rPr>
        <w:t>3</w:t>
      </w:r>
      <w:r w:rsidR="00055BDA">
        <w:rPr>
          <w:rFonts w:ascii="Times New Roman" w:hAnsi="Times New Roman"/>
          <w:sz w:val="24"/>
          <w:szCs w:val="24"/>
        </w:rPr>
        <w:t xml:space="preserve"> по 21</w:t>
      </w:r>
      <w:r w:rsidR="006E08F6">
        <w:rPr>
          <w:rFonts w:ascii="Times New Roman" w:hAnsi="Times New Roman"/>
          <w:sz w:val="24"/>
          <w:szCs w:val="24"/>
        </w:rPr>
        <w:t>.08.202</w:t>
      </w:r>
      <w:r w:rsidR="002D02F1">
        <w:rPr>
          <w:rFonts w:ascii="Times New Roman" w:hAnsi="Times New Roman"/>
          <w:sz w:val="24"/>
          <w:szCs w:val="24"/>
        </w:rPr>
        <w:t>3</w:t>
      </w:r>
      <w:r w:rsidR="00B60E3A" w:rsidRPr="006E16D9">
        <w:rPr>
          <w:rFonts w:ascii="Times New Roman" w:hAnsi="Times New Roman"/>
          <w:sz w:val="24"/>
          <w:szCs w:val="24"/>
        </w:rPr>
        <w:t xml:space="preserve"> год</w:t>
      </w:r>
    </w:p>
    <w:p w14:paraId="45BECE5B" w14:textId="572021A1" w:rsidR="00B60E3A" w:rsidRPr="00265163" w:rsidRDefault="006E08F6" w:rsidP="00B60E3A">
      <w:pPr>
        <w:pStyle w:val="a9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 свидания ЛЕТО!» с 22.08.202</w:t>
      </w:r>
      <w:r w:rsidR="002D02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31.08.202</w:t>
      </w:r>
      <w:r w:rsidR="002D02F1">
        <w:rPr>
          <w:rFonts w:ascii="Times New Roman" w:hAnsi="Times New Roman"/>
          <w:sz w:val="24"/>
          <w:szCs w:val="24"/>
        </w:rPr>
        <w:t>3</w:t>
      </w:r>
      <w:r w:rsidR="00B60E3A" w:rsidRPr="00265163">
        <w:rPr>
          <w:rFonts w:ascii="Times New Roman" w:hAnsi="Times New Roman"/>
          <w:sz w:val="24"/>
          <w:szCs w:val="24"/>
        </w:rPr>
        <w:t xml:space="preserve"> год.</w:t>
      </w:r>
    </w:p>
    <w:p w14:paraId="43FF43E9" w14:textId="77777777" w:rsidR="00B60E3A" w:rsidRPr="006E16D9" w:rsidRDefault="00B60E3A" w:rsidP="00B60E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D2D18" w14:textId="77777777" w:rsidR="00B60E3A" w:rsidRDefault="00B60E3A" w:rsidP="00B60E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17B753" w14:textId="77777777" w:rsidR="00B60E3A" w:rsidRDefault="00B60E3A" w:rsidP="00B60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E18A" w14:textId="33D3A7D8" w:rsidR="00B60E3A" w:rsidRPr="006E16D9" w:rsidRDefault="00B60E3A" w:rsidP="00B60E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16D9">
        <w:rPr>
          <w:rFonts w:ascii="Times New Roman" w:hAnsi="Times New Roman"/>
          <w:sz w:val="24"/>
          <w:szCs w:val="24"/>
        </w:rPr>
        <w:t>На базе ДОУ работал Консультативный пункт «Сотру</w:t>
      </w:r>
      <w:r>
        <w:rPr>
          <w:rFonts w:ascii="Times New Roman" w:hAnsi="Times New Roman"/>
          <w:sz w:val="24"/>
          <w:szCs w:val="24"/>
        </w:rPr>
        <w:t>дничество» для родителей города п</w:t>
      </w:r>
      <w:r w:rsidRPr="006E16D9">
        <w:rPr>
          <w:rFonts w:ascii="Times New Roman" w:hAnsi="Times New Roman"/>
          <w:sz w:val="24"/>
          <w:szCs w:val="24"/>
        </w:rPr>
        <w:t>роведено</w:t>
      </w:r>
      <w:r w:rsidR="00EF1619">
        <w:rPr>
          <w:rFonts w:ascii="Times New Roman" w:hAnsi="Times New Roman"/>
          <w:sz w:val="24"/>
          <w:szCs w:val="24"/>
        </w:rPr>
        <w:t xml:space="preserve"> 44</w:t>
      </w:r>
      <w:r w:rsidRPr="006E16D9">
        <w:rPr>
          <w:rFonts w:ascii="Times New Roman" w:hAnsi="Times New Roman"/>
          <w:sz w:val="24"/>
          <w:szCs w:val="24"/>
        </w:rPr>
        <w:t xml:space="preserve"> консультация за 202</w:t>
      </w:r>
      <w:r w:rsidR="002D02F1">
        <w:rPr>
          <w:rFonts w:ascii="Times New Roman" w:hAnsi="Times New Roman"/>
          <w:sz w:val="24"/>
          <w:szCs w:val="24"/>
        </w:rPr>
        <w:t>3</w:t>
      </w:r>
      <w:r w:rsidRPr="006E16D9">
        <w:rPr>
          <w:rFonts w:ascii="Times New Roman" w:hAnsi="Times New Roman"/>
          <w:sz w:val="24"/>
          <w:szCs w:val="24"/>
        </w:rPr>
        <w:t xml:space="preserve"> года.</w:t>
      </w:r>
    </w:p>
    <w:p w14:paraId="103944AD" w14:textId="77777777" w:rsidR="00B60E3A" w:rsidRPr="00CC6E07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</w:p>
    <w:p w14:paraId="000C56A7" w14:textId="77777777" w:rsidR="00B60E3A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VI</w:t>
      </w:r>
      <w:r w:rsidRPr="00CC6E07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14:paraId="7464E1D0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Дошкольное учреждение имеет доступ к «Образовательному ресурсу», оформлена подписка. Благодаря этой возможности педагоги могут пользоваться периодиче</w:t>
      </w:r>
      <w:r>
        <w:rPr>
          <w:rFonts w:ascii="Times New Roman" w:hAnsi="Times New Roman" w:cs="Times New Roman"/>
          <w:sz w:val="24"/>
          <w:szCs w:val="24"/>
        </w:rPr>
        <w:t xml:space="preserve">ской подпиской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 </w:t>
      </w:r>
      <w:r w:rsidRPr="009A73AD">
        <w:rPr>
          <w:rFonts w:ascii="Times New Roman" w:hAnsi="Times New Roman" w:cs="Times New Roman"/>
          <w:sz w:val="24"/>
          <w:szCs w:val="24"/>
        </w:rPr>
        <w:t>журналов</w:t>
      </w:r>
      <w:proofErr w:type="gramEnd"/>
      <w:r w:rsidRPr="009A73AD">
        <w:rPr>
          <w:rFonts w:ascii="Times New Roman" w:hAnsi="Times New Roman" w:cs="Times New Roman"/>
          <w:sz w:val="24"/>
          <w:szCs w:val="24"/>
        </w:rPr>
        <w:t>, могут отслеживать все новости в образовательной области.</w:t>
      </w:r>
    </w:p>
    <w:p w14:paraId="5D37DBA7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В ДОУ библиотека является важной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группе имеется банк учебно-методических пособий, рекомендованных для планирования воспитательно-образовательной работы в соответствие с обязательной частью ООП. Педагогами освоена кейс технология.</w:t>
      </w:r>
    </w:p>
    <w:p w14:paraId="42F27D4B" w14:textId="77777777" w:rsidR="00B60E3A" w:rsidRPr="009A73AD" w:rsidRDefault="00B60E3A" w:rsidP="00B60E3A">
      <w:pPr>
        <w:widowControl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14:paraId="6BBD881A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  <w:lang w:val="en-US"/>
        </w:rPr>
        <w:t>VII</w:t>
      </w:r>
      <w:r w:rsidRPr="00CC6E07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14:paraId="611B2FD3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6B069E85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групповые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10</w:t>
      </w:r>
      <w:proofErr w:type="gramEnd"/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77FC5198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кабинет заведующего – 1;</w:t>
      </w:r>
    </w:p>
    <w:p w14:paraId="25D32909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 – 3</w:t>
      </w:r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30D9F8A4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-столовые-5</w:t>
      </w:r>
      <w:r w:rsidR="00B60E3A" w:rsidRPr="009A73AD">
        <w:rPr>
          <w:rFonts w:ascii="Times New Roman" w:hAnsi="Times New Roman" w:cs="Times New Roman"/>
          <w:sz w:val="24"/>
          <w:szCs w:val="24"/>
        </w:rPr>
        <w:t>;</w:t>
      </w:r>
    </w:p>
    <w:p w14:paraId="35247229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пищеблок –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523C6CC7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- прачечная – 1;</w:t>
      </w:r>
    </w:p>
    <w:p w14:paraId="7325FEFB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 медицинский кабинет-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13B3EA95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 xml:space="preserve">-комната для занятий- </w:t>
      </w:r>
      <w:r w:rsidR="00CC4D3A">
        <w:rPr>
          <w:rFonts w:ascii="Times New Roman" w:hAnsi="Times New Roman" w:cs="Times New Roman"/>
          <w:sz w:val="24"/>
          <w:szCs w:val="24"/>
        </w:rPr>
        <w:t>2</w:t>
      </w:r>
      <w:r w:rsidRPr="009A73AD">
        <w:rPr>
          <w:rFonts w:ascii="Times New Roman" w:hAnsi="Times New Roman" w:cs="Times New Roman"/>
          <w:sz w:val="24"/>
          <w:szCs w:val="24"/>
        </w:rPr>
        <w:t>;</w:t>
      </w:r>
    </w:p>
    <w:p w14:paraId="783B124B" w14:textId="77777777" w:rsidR="00B60E3A" w:rsidRPr="009A73AD" w:rsidRDefault="00CC4D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-кабинет специалиста-3</w:t>
      </w:r>
    </w:p>
    <w:p w14:paraId="0D39C1FB" w14:textId="77777777" w:rsidR="00B60E3A" w:rsidRPr="009A73AD" w:rsidRDefault="00B60E3A" w:rsidP="00B6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A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BD38209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CC6E07">
        <w:rPr>
          <w:rFonts w:ascii="Times New Roman" w:hAnsi="Times New Roman" w:cs="Times New Roman"/>
          <w:szCs w:val="24"/>
        </w:rPr>
        <w:t xml:space="preserve">Материально-техническое состояние </w:t>
      </w:r>
      <w:r>
        <w:rPr>
          <w:rFonts w:ascii="Times New Roman" w:hAnsi="Times New Roman" w:cs="Times New Roman"/>
          <w:szCs w:val="24"/>
        </w:rPr>
        <w:t>ДОУ</w:t>
      </w:r>
      <w:r w:rsidRPr="00CC6E07">
        <w:rPr>
          <w:rFonts w:ascii="Times New Roman" w:hAnsi="Times New Roman" w:cs="Times New Roman"/>
          <w:szCs w:val="24"/>
        </w:rPr>
        <w:t xml:space="preserve"> и территория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</w:t>
      </w:r>
      <w:r>
        <w:rPr>
          <w:rFonts w:ascii="Times New Roman" w:hAnsi="Times New Roman" w:cs="Times New Roman"/>
          <w:szCs w:val="24"/>
        </w:rPr>
        <w:t>в</w:t>
      </w:r>
      <w:r w:rsidRPr="00CC6E07">
        <w:rPr>
          <w:rFonts w:ascii="Times New Roman" w:hAnsi="Times New Roman" w:cs="Times New Roman"/>
          <w:szCs w:val="24"/>
        </w:rPr>
        <w:t>аниям охраны труда.</w:t>
      </w:r>
    </w:p>
    <w:p w14:paraId="7C309AE3" w14:textId="77777777" w:rsidR="00B60E3A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6FB2EDF9" w14:textId="77777777" w:rsidR="00B60E3A" w:rsidRPr="00207B2C" w:rsidRDefault="00B60E3A" w:rsidP="00B60E3A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3E605EDF" w14:textId="77777777" w:rsidR="00B60E3A" w:rsidRPr="00CC6E07" w:rsidRDefault="00B60E3A" w:rsidP="00B60E3A">
      <w:p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CC6E07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14:paraId="12245CC4" w14:textId="3C7A68F1" w:rsidR="00B60E3A" w:rsidRPr="00CC6E07" w:rsidRDefault="00B60E3A" w:rsidP="00B60E3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Данные при</w:t>
      </w:r>
      <w:r>
        <w:rPr>
          <w:rFonts w:ascii="Times New Roman" w:hAnsi="Times New Roman"/>
          <w:sz w:val="24"/>
          <w:szCs w:val="24"/>
        </w:rPr>
        <w:t>в</w:t>
      </w:r>
      <w:r w:rsidRPr="00CC6E07">
        <w:rPr>
          <w:rFonts w:ascii="Times New Roman" w:hAnsi="Times New Roman"/>
          <w:sz w:val="24"/>
          <w:szCs w:val="24"/>
        </w:rPr>
        <w:t>едены по состоянию на 29.12.20</w:t>
      </w:r>
      <w:r w:rsidR="00CC4D3A">
        <w:rPr>
          <w:rFonts w:ascii="Times New Roman" w:hAnsi="Times New Roman"/>
          <w:sz w:val="24"/>
          <w:szCs w:val="24"/>
        </w:rPr>
        <w:t>2</w:t>
      </w:r>
      <w:r w:rsidR="002D02F1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794"/>
        <w:gridCol w:w="1313"/>
      </w:tblGrid>
      <w:tr w:rsidR="00B60E3A" w:rsidRPr="00CC6E07" w14:paraId="712F174D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7972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FA09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BBB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60E3A" w:rsidRPr="00CC6E07" w14:paraId="60379193" w14:textId="77777777" w:rsidTr="00B60E3A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DD66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B60E3A" w:rsidRPr="00CC6E07" w14:paraId="2FBA13DF" w14:textId="77777777" w:rsidTr="00B60E3A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891E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65628BD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C463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3DCCBF" w14:textId="0B135F6B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D66E1">
              <w:rPr>
                <w:rFonts w:ascii="Times New Roman" w:hAnsi="Times New Roman"/>
                <w:sz w:val="24"/>
                <w:szCs w:val="24"/>
              </w:rPr>
              <w:t>3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1BE49A6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3FAD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A1E8592" w14:textId="77777777" w:rsidTr="00B60E3A">
        <w:trPr>
          <w:trHeight w:val="255"/>
        </w:trPr>
        <w:tc>
          <w:tcPr>
            <w:tcW w:w="35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913B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6858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8CBC3F" w14:textId="12576506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6E1">
              <w:rPr>
                <w:rFonts w:ascii="Times New Roman" w:hAnsi="Times New Roman"/>
                <w:sz w:val="24"/>
                <w:szCs w:val="24"/>
              </w:rPr>
              <w:t>40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60E3A" w:rsidRPr="00CC6E07" w14:paraId="68518B0C" w14:textId="77777777" w:rsidTr="00B60E3A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6ECD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97DF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91BEC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3</w:t>
            </w:r>
            <w:r w:rsidR="00527EBC">
              <w:rPr>
                <w:rFonts w:ascii="Times New Roman" w:hAnsi="Times New Roman"/>
                <w:sz w:val="24"/>
                <w:szCs w:val="24"/>
              </w:rPr>
              <w:t>6</w:t>
            </w:r>
            <w:r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60E3A" w:rsidRPr="00CC6E07" w14:paraId="429D902E" w14:textId="77777777" w:rsidTr="00B60E3A">
        <w:trPr>
          <w:trHeight w:val="31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03DC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EBCC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D7D150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4D80AE03" w14:textId="77777777" w:rsidTr="00B60E3A">
        <w:trPr>
          <w:trHeight w:val="77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1035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8DC4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06F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77E566DF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0995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72F7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4BD0D" w14:textId="77777777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60E3A" w:rsidRPr="00CC6E07" w14:paraId="185E28DF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8805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0188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5F6A" w14:textId="77777777" w:rsidR="00B60E3A" w:rsidRPr="00CC6E07" w:rsidRDefault="00527EBC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60E3A" w:rsidRPr="00CC6E07" w14:paraId="1BE95288" w14:textId="77777777" w:rsidTr="00B60E3A">
        <w:trPr>
          <w:trHeight w:val="11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B1C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BE78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6F0395" w14:textId="77777777" w:rsidR="00B60E3A" w:rsidRPr="00CC6E07" w:rsidRDefault="00527EBC" w:rsidP="00527EB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77,5</w:t>
            </w:r>
            <w:r w:rsidR="00B60E3A" w:rsidRPr="00CC6E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4F3DAAF4" w14:textId="77777777" w:rsidTr="00B60E3A">
        <w:trPr>
          <w:trHeight w:val="27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FF85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7A9C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FA092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9D6DDCE" w14:textId="77777777" w:rsidTr="00B60E3A">
        <w:trPr>
          <w:trHeight w:val="23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43C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8206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70A0D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11CBAFE4" w14:textId="77777777" w:rsidTr="00B60E3A">
        <w:trPr>
          <w:trHeight w:val="33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7D3D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5EA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719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C234EA8" w14:textId="77777777" w:rsidTr="00B60E3A">
        <w:trPr>
          <w:trHeight w:val="7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76A1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E9B6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D639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5C8BFBF2" w14:textId="77777777" w:rsidTr="00B60E3A">
        <w:trPr>
          <w:trHeight w:val="56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D6DF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00B4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7D49F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E22ADBB" w14:textId="77777777" w:rsidTr="00B60E3A">
        <w:trPr>
          <w:trHeight w:val="561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4D63F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171B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73878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989B9A5" w14:textId="77777777" w:rsidTr="00B60E3A">
        <w:trPr>
          <w:trHeight w:val="30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FA7D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B2D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530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5148C707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3B0F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5B7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50AD" w14:textId="77777777" w:rsidR="00B60E3A" w:rsidRPr="00CC6E07" w:rsidRDefault="00B60E3A" w:rsidP="00C56FA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C56F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0FDC9045" w14:textId="77777777" w:rsidTr="00B60E3A">
        <w:trPr>
          <w:trHeight w:val="59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82AA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C6E0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C6E07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C6E0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C6E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899E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1572A9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60E3A" w:rsidRPr="00CC6E07" w14:paraId="1156AD5E" w14:textId="77777777" w:rsidTr="00B60E3A">
        <w:trPr>
          <w:trHeight w:val="29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7568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E1F2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5DECE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057D05F7" w14:textId="77777777" w:rsidTr="00B60E3A">
        <w:trPr>
          <w:trHeight w:val="426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5B94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0BEB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2477B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0E3A" w:rsidRPr="00CC6E07" w14:paraId="0253E350" w14:textId="77777777" w:rsidTr="00B60E3A">
        <w:trPr>
          <w:trHeight w:val="29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A84C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3F0E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C988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E3A" w:rsidRPr="00CC6E07" w14:paraId="37871A97" w14:textId="77777777" w:rsidTr="00B60E3A">
        <w:trPr>
          <w:trHeight w:val="55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421F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8F4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F55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E3A" w:rsidRPr="00CC6E07" w14:paraId="654BD456" w14:textId="77777777" w:rsidTr="00B60E3A">
        <w:trPr>
          <w:trHeight w:val="34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3D77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EBEE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2FBF94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9D541D8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259F1362" w14:textId="77777777" w:rsidTr="00B60E3A">
        <w:trPr>
          <w:trHeight w:val="28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DC20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A729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FC07F1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14:paraId="2DC97BCC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7D43F66A" w14:textId="77777777" w:rsidTr="00B60E3A">
        <w:trPr>
          <w:trHeight w:val="20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75B0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B55B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F5DE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7C1BD1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0F7FE3E3" w14:textId="77777777" w:rsidTr="00B60E3A">
        <w:trPr>
          <w:trHeight w:val="126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14A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F271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AC15AC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8C8194F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60E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60E3A" w:rsidRPr="00CC6E07" w14:paraId="12D3D2CF" w14:textId="77777777" w:rsidTr="00B60E3A">
        <w:trPr>
          <w:trHeight w:val="28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3C6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90DF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78C96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5F4359A" w14:textId="77777777" w:rsidTr="00B60E3A">
        <w:trPr>
          <w:trHeight w:val="24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4B06D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371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D8996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03FC55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1DE25F89" w14:textId="77777777" w:rsidTr="00B60E3A">
        <w:trPr>
          <w:trHeight w:val="65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91DE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DE3C9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D89C5E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FF38FD9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0AB0D363" w14:textId="77777777" w:rsidTr="00B60E3A">
        <w:trPr>
          <w:trHeight w:val="319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7CD3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92EB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51297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1F59199D" w14:textId="77777777" w:rsidTr="00B60E3A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A3A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39E9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EB4A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375233" w14:textId="77777777" w:rsidR="00B60E3A" w:rsidRPr="00CC6E07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E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60E3A" w:rsidRPr="00CC6E07" w14:paraId="377B5F54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8608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BBF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0F35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57A3B9F" w14:textId="77777777" w:rsidR="00B60E3A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14:paraId="7D4E14A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7D1B62E9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4DB6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0E51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714F" w14:textId="77777777" w:rsidR="00B60E3A" w:rsidRDefault="003B007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C01D37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60E3A" w:rsidRPr="00CC6E07" w14:paraId="198D2D22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E723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F8AD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D13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1/8,6</w:t>
            </w:r>
          </w:p>
        </w:tc>
      </w:tr>
      <w:tr w:rsidR="00B60E3A" w:rsidRPr="00CC6E07" w14:paraId="5AAA58D0" w14:textId="77777777" w:rsidTr="00B60E3A">
        <w:trPr>
          <w:trHeight w:val="3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9386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4E8E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28F0C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574A9A77" w14:textId="77777777" w:rsidTr="00B60E3A">
        <w:trPr>
          <w:trHeight w:val="28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DFED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C7A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8869A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46429565" w14:textId="77777777" w:rsidTr="00B60E3A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49CCC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0289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B1BA3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21D87145" w14:textId="77777777" w:rsidTr="00B60E3A">
        <w:trPr>
          <w:trHeight w:val="28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A185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5650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709A33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3187F5DF" w14:textId="77777777" w:rsidTr="00B60E3A">
        <w:trPr>
          <w:trHeight w:val="28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E1646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9235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E9FD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6D01851D" w14:textId="77777777" w:rsidTr="00B60E3A">
        <w:trPr>
          <w:trHeight w:val="28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026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163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D1A823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0179E8C7" w14:textId="77777777" w:rsidTr="00B60E3A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C9847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AC79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A8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0B03689D" w14:textId="77777777" w:rsidTr="00B60E3A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3D23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07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B60E3A" w:rsidRPr="00CC6E07" w14:paraId="10717AE4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1009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F70A0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7B94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60E3A" w:rsidRPr="00CC6E07" w14:paraId="6D05A786" w14:textId="77777777" w:rsidTr="00B60E3A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4310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ABF1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6252" w14:textId="77777777" w:rsidR="00B60E3A" w:rsidRPr="00CC6E07" w:rsidRDefault="0077740E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</w:tr>
      <w:tr w:rsidR="00B60E3A" w:rsidRPr="00CC6E07" w14:paraId="2908B4B9" w14:textId="77777777" w:rsidTr="00B60E3A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8A15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15E8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A4C43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0E3A" w:rsidRPr="00CC6E07" w14:paraId="68AF6DE3" w14:textId="77777777" w:rsidTr="00B60E3A">
        <w:trPr>
          <w:trHeight w:val="232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9D3E8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3412F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B89EC2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3A" w:rsidRPr="00CC6E07" w14:paraId="36B701E5" w14:textId="77777777" w:rsidTr="00B60E3A">
        <w:trPr>
          <w:trHeight w:val="3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78F95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C131A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A5D3B1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0E3A" w:rsidRPr="00CC6E07" w14:paraId="7625BB41" w14:textId="77777777" w:rsidTr="00B60E3A">
        <w:trPr>
          <w:trHeight w:val="87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08ACE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07"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9C7CB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911D" w14:textId="77777777" w:rsidR="00B60E3A" w:rsidRPr="00CC6E07" w:rsidRDefault="00B60E3A" w:rsidP="00B60E3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208DB5E2" w14:textId="77777777" w:rsidR="00B60E3A" w:rsidRPr="00CC6E07" w:rsidRDefault="00B60E3A" w:rsidP="00B60E3A">
      <w:pPr>
        <w:jc w:val="both"/>
        <w:rPr>
          <w:rFonts w:ascii="Times New Roman" w:hAnsi="Times New Roman" w:cs="Times New Roman"/>
          <w:szCs w:val="24"/>
        </w:rPr>
      </w:pPr>
    </w:p>
    <w:p w14:paraId="77876FF2" w14:textId="77777777" w:rsidR="00B60E3A" w:rsidRDefault="00B60E3A" w:rsidP="00B60E3A">
      <w:pPr>
        <w:jc w:val="both"/>
        <w:rPr>
          <w:sz w:val="20"/>
          <w:szCs w:val="20"/>
        </w:rPr>
      </w:pPr>
    </w:p>
    <w:p w14:paraId="21DE96BE" w14:textId="77777777" w:rsidR="00B60E3A" w:rsidRDefault="00B60E3A" w:rsidP="00B60E3A">
      <w:pPr>
        <w:jc w:val="both"/>
        <w:rPr>
          <w:sz w:val="20"/>
          <w:szCs w:val="20"/>
        </w:rPr>
      </w:pPr>
    </w:p>
    <w:p w14:paraId="7349CC5D" w14:textId="77777777" w:rsidR="00B60E3A" w:rsidRDefault="00B60E3A" w:rsidP="00B60E3A">
      <w:pPr>
        <w:jc w:val="both"/>
        <w:rPr>
          <w:sz w:val="20"/>
          <w:szCs w:val="20"/>
        </w:rPr>
      </w:pPr>
    </w:p>
    <w:p w14:paraId="713207B7" w14:textId="77777777" w:rsidR="00B60E3A" w:rsidRDefault="00B60E3A"/>
    <w:sectPr w:rsidR="00B60E3A" w:rsidSect="006F26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429B" w14:textId="77777777" w:rsidR="00F1641E" w:rsidRDefault="00F1641E" w:rsidP="00861B95">
      <w:pPr>
        <w:spacing w:after="0" w:line="240" w:lineRule="auto"/>
      </w:pPr>
      <w:r>
        <w:separator/>
      </w:r>
    </w:p>
  </w:endnote>
  <w:endnote w:type="continuationSeparator" w:id="0">
    <w:p w14:paraId="5183D8A5" w14:textId="77777777" w:rsidR="00F1641E" w:rsidRDefault="00F1641E" w:rsidP="0086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BA87" w14:textId="77777777" w:rsidR="00F1641E" w:rsidRDefault="00F1641E" w:rsidP="00861B95">
      <w:pPr>
        <w:spacing w:after="0" w:line="240" w:lineRule="auto"/>
      </w:pPr>
      <w:r>
        <w:separator/>
      </w:r>
    </w:p>
  </w:footnote>
  <w:footnote w:type="continuationSeparator" w:id="0">
    <w:p w14:paraId="39D2C3AB" w14:textId="77777777" w:rsidR="00F1641E" w:rsidRDefault="00F1641E" w:rsidP="0086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8F37152"/>
    <w:multiLevelType w:val="hybridMultilevel"/>
    <w:tmpl w:val="4118C8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370C40"/>
    <w:multiLevelType w:val="hybridMultilevel"/>
    <w:tmpl w:val="A3A2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65B7"/>
    <w:multiLevelType w:val="hybridMultilevel"/>
    <w:tmpl w:val="B272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0603"/>
    <w:multiLevelType w:val="hybridMultilevel"/>
    <w:tmpl w:val="AE50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317F"/>
    <w:multiLevelType w:val="hybridMultilevel"/>
    <w:tmpl w:val="2378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5378"/>
    <w:multiLevelType w:val="hybridMultilevel"/>
    <w:tmpl w:val="B5FA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6A46"/>
    <w:multiLevelType w:val="hybridMultilevel"/>
    <w:tmpl w:val="43765234"/>
    <w:lvl w:ilvl="0" w:tplc="F9B429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3F"/>
    <w:rsid w:val="0003402A"/>
    <w:rsid w:val="00055BDA"/>
    <w:rsid w:val="00116CF9"/>
    <w:rsid w:val="00140226"/>
    <w:rsid w:val="00173308"/>
    <w:rsid w:val="001F27F4"/>
    <w:rsid w:val="00216E4F"/>
    <w:rsid w:val="002B258D"/>
    <w:rsid w:val="002C7808"/>
    <w:rsid w:val="002D02F1"/>
    <w:rsid w:val="002D1758"/>
    <w:rsid w:val="002D66E1"/>
    <w:rsid w:val="00360EA2"/>
    <w:rsid w:val="00393CDA"/>
    <w:rsid w:val="003B007A"/>
    <w:rsid w:val="00474494"/>
    <w:rsid w:val="00477BD7"/>
    <w:rsid w:val="00491EA0"/>
    <w:rsid w:val="004B24B8"/>
    <w:rsid w:val="00527EBC"/>
    <w:rsid w:val="006B2878"/>
    <w:rsid w:val="006E08F6"/>
    <w:rsid w:val="006F2661"/>
    <w:rsid w:val="00743166"/>
    <w:rsid w:val="007706F9"/>
    <w:rsid w:val="0077740E"/>
    <w:rsid w:val="007B4D04"/>
    <w:rsid w:val="008560E8"/>
    <w:rsid w:val="00861B95"/>
    <w:rsid w:val="00945635"/>
    <w:rsid w:val="00970F43"/>
    <w:rsid w:val="009C1B82"/>
    <w:rsid w:val="00A5433F"/>
    <w:rsid w:val="00AC7C7E"/>
    <w:rsid w:val="00AE6DBB"/>
    <w:rsid w:val="00AF70D3"/>
    <w:rsid w:val="00B271AF"/>
    <w:rsid w:val="00B60E3A"/>
    <w:rsid w:val="00B70DE0"/>
    <w:rsid w:val="00C22A86"/>
    <w:rsid w:val="00C43BE4"/>
    <w:rsid w:val="00C56A2D"/>
    <w:rsid w:val="00C56FA8"/>
    <w:rsid w:val="00C7244C"/>
    <w:rsid w:val="00CC4D3A"/>
    <w:rsid w:val="00CC7DE6"/>
    <w:rsid w:val="00D05A17"/>
    <w:rsid w:val="00D10121"/>
    <w:rsid w:val="00D9076B"/>
    <w:rsid w:val="00DF422F"/>
    <w:rsid w:val="00E1773E"/>
    <w:rsid w:val="00E32FF0"/>
    <w:rsid w:val="00EF1619"/>
    <w:rsid w:val="00F10B4A"/>
    <w:rsid w:val="00F1641E"/>
    <w:rsid w:val="00F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32A"/>
  <w15:chartTrackingRefBased/>
  <w15:docId w15:val="{46D547C8-DB62-49F1-BC29-2B21953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0E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60E3A"/>
    <w:rPr>
      <w:rFonts w:ascii="Arial" w:eastAsia="Calibri" w:hAnsi="Arial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B60E3A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B60E3A"/>
    <w:rPr>
      <w:rFonts w:ascii="Arial" w:eastAsia="Calibri" w:hAnsi="Arial" w:cs="Times New Roman"/>
      <w:sz w:val="24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B60E3A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s110">
    <w:name w:val="s110"/>
    <w:rsid w:val="00B60E3A"/>
    <w:rPr>
      <w:b/>
      <w:bCs w:val="0"/>
    </w:rPr>
  </w:style>
  <w:style w:type="paragraph" w:styleId="a8">
    <w:name w:val="No Spacing"/>
    <w:uiPriority w:val="1"/>
    <w:qFormat/>
    <w:rsid w:val="00B60E3A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9">
    <w:name w:val="List Paragraph"/>
    <w:basedOn w:val="a"/>
    <w:uiPriority w:val="34"/>
    <w:qFormat/>
    <w:rsid w:val="00B60E3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E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60E3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60E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Рунцова</cp:lastModifiedBy>
  <cp:revision>38</cp:revision>
  <cp:lastPrinted>2024-04-23T15:21:00Z</cp:lastPrinted>
  <dcterms:created xsi:type="dcterms:W3CDTF">2022-04-16T08:40:00Z</dcterms:created>
  <dcterms:modified xsi:type="dcterms:W3CDTF">2024-04-23T15:38:00Z</dcterms:modified>
</cp:coreProperties>
</file>